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10" w:type="dxa"/>
        <w:tblInd w:w="-106" w:type="dxa"/>
        <w:tblLayout w:type="fixed"/>
        <w:tblLook w:val="04A0" w:firstRow="1" w:lastRow="0" w:firstColumn="1" w:lastColumn="0" w:noHBand="0" w:noVBand="1"/>
      </w:tblPr>
      <w:tblGrid>
        <w:gridCol w:w="3473"/>
        <w:gridCol w:w="6037"/>
      </w:tblGrid>
      <w:tr w:rsidR="000504A2" w:rsidRPr="000504A2" w:rsidTr="00315F7E">
        <w:trPr>
          <w:trHeight w:val="1457"/>
        </w:trPr>
        <w:tc>
          <w:tcPr>
            <w:tcW w:w="3473" w:type="dxa"/>
          </w:tcPr>
          <w:p w:rsidR="0060397B" w:rsidRPr="000504A2" w:rsidRDefault="00315F7E">
            <w:pPr>
              <w:widowControl w:val="0"/>
              <w:jc w:val="center"/>
              <w:rPr>
                <w:rFonts w:ascii="Times New Roman" w:hAnsi="Times New Roman" w:cs="Times New Roman"/>
                <w:b/>
                <w:bCs/>
                <w:sz w:val="26"/>
                <w:szCs w:val="26"/>
              </w:rPr>
            </w:pPr>
            <w:r w:rsidRPr="000504A2">
              <w:rPr>
                <w:rFonts w:ascii="Times New Roman" w:hAnsi="Times New Roman" w:cs="Times New Roman"/>
                <w:b/>
                <w:bCs/>
                <w:sz w:val="26"/>
                <w:szCs w:val="26"/>
              </w:rPr>
              <w:t>CHÍNH PHỦ</w:t>
            </w:r>
          </w:p>
          <w:p w:rsidR="0060397B" w:rsidRPr="000504A2" w:rsidRDefault="00313D32">
            <w:pPr>
              <w:widowControl w:val="0"/>
              <w:jc w:val="center"/>
              <w:rPr>
                <w:rFonts w:ascii="Times New Roman" w:hAnsi="Times New Roman" w:cs="Times New Roman"/>
                <w:b/>
                <w:bCs/>
                <w:sz w:val="16"/>
                <w:szCs w:val="26"/>
              </w:rPr>
            </w:pPr>
            <w:r w:rsidRPr="000504A2">
              <w:rPr>
                <w:rFonts w:ascii="Times New Roman" w:hAnsi="Times New Roman" w:cs="Times New Roman"/>
                <w:b/>
                <w:bCs/>
                <w:sz w:val="16"/>
                <w:szCs w:val="26"/>
              </w:rPr>
              <w:t>________</w:t>
            </w:r>
            <w:r w:rsidR="0060397B" w:rsidRPr="000504A2">
              <w:rPr>
                <w:rFonts w:ascii="Times New Roman" w:hAnsi="Times New Roman" w:cs="Times New Roman"/>
                <w:b/>
                <w:bCs/>
                <w:sz w:val="16"/>
                <w:szCs w:val="26"/>
              </w:rPr>
              <w:t>_</w:t>
            </w:r>
          </w:p>
          <w:p w:rsidR="0060397B" w:rsidRPr="000504A2" w:rsidRDefault="0060397B">
            <w:pPr>
              <w:widowControl w:val="0"/>
              <w:ind w:firstLine="720"/>
              <w:jc w:val="both"/>
              <w:rPr>
                <w:rFonts w:ascii="Times New Roman" w:hAnsi="Times New Roman" w:cs="Times New Roman"/>
                <w:sz w:val="18"/>
                <w:szCs w:val="28"/>
              </w:rPr>
            </w:pPr>
            <w:r w:rsidRPr="000504A2">
              <w:rPr>
                <w:rFonts w:ascii="Times New Roman" w:hAnsi="Times New Roman" w:cs="Times New Roman"/>
                <w:b/>
                <w:bCs/>
                <w:sz w:val="26"/>
                <w:szCs w:val="26"/>
              </w:rPr>
              <w:t xml:space="preserve">     </w:t>
            </w:r>
          </w:p>
          <w:p w:rsidR="0060397B" w:rsidRPr="000504A2" w:rsidRDefault="0060397B">
            <w:pPr>
              <w:widowControl w:val="0"/>
              <w:jc w:val="center"/>
              <w:rPr>
                <w:rFonts w:ascii="Times New Roman" w:hAnsi="Times New Roman" w:cs="Times New Roman"/>
                <w:sz w:val="26"/>
                <w:szCs w:val="26"/>
              </w:rPr>
            </w:pPr>
          </w:p>
          <w:p w:rsidR="0060397B" w:rsidRPr="000504A2" w:rsidRDefault="006D5418" w:rsidP="00315F7E">
            <w:pPr>
              <w:widowControl w:val="0"/>
              <w:jc w:val="center"/>
              <w:rPr>
                <w:rFonts w:ascii="Times New Roman" w:hAnsi="Times New Roman" w:cs="Times New Roman"/>
                <w:bCs/>
                <w:i/>
                <w:kern w:val="32"/>
                <w:szCs w:val="28"/>
              </w:rPr>
            </w:pPr>
            <w:r w:rsidRPr="000504A2">
              <w:rPr>
                <w:rFonts w:ascii="Times New Roman" w:hAnsi="Times New Roman" w:cs="Times New Roman"/>
                <w:sz w:val="26"/>
                <w:szCs w:val="26"/>
              </w:rPr>
              <w:t>Số: 504</w:t>
            </w:r>
            <w:r w:rsidR="0060397B" w:rsidRPr="000504A2">
              <w:rPr>
                <w:rFonts w:ascii="Times New Roman" w:hAnsi="Times New Roman" w:cs="Times New Roman"/>
                <w:sz w:val="26"/>
                <w:szCs w:val="26"/>
              </w:rPr>
              <w:t>/TTr-</w:t>
            </w:r>
            <w:r w:rsidR="00315F7E" w:rsidRPr="000504A2">
              <w:rPr>
                <w:rFonts w:ascii="Times New Roman" w:hAnsi="Times New Roman" w:cs="Times New Roman"/>
                <w:sz w:val="26"/>
                <w:szCs w:val="26"/>
              </w:rPr>
              <w:t>CP</w:t>
            </w:r>
          </w:p>
        </w:tc>
        <w:tc>
          <w:tcPr>
            <w:tcW w:w="6037" w:type="dxa"/>
          </w:tcPr>
          <w:p w:rsidR="0060397B" w:rsidRPr="000504A2" w:rsidRDefault="0060397B">
            <w:pPr>
              <w:widowControl w:val="0"/>
              <w:jc w:val="center"/>
              <w:rPr>
                <w:rFonts w:ascii="Times New Roman" w:hAnsi="Times New Roman" w:cs="Times New Roman"/>
                <w:sz w:val="26"/>
                <w:szCs w:val="26"/>
              </w:rPr>
            </w:pPr>
            <w:r w:rsidRPr="000504A2">
              <w:rPr>
                <w:rFonts w:ascii="Times New Roman" w:hAnsi="Times New Roman" w:cs="Times New Roman"/>
                <w:b/>
                <w:bCs/>
                <w:sz w:val="26"/>
                <w:szCs w:val="26"/>
              </w:rPr>
              <w:t>CỘNG HÒA XÃ HỘI CHỦ NGHĨA VIỆT NAM</w:t>
            </w:r>
          </w:p>
          <w:p w:rsidR="0060397B" w:rsidRPr="000504A2" w:rsidRDefault="0060397B">
            <w:pPr>
              <w:widowControl w:val="0"/>
              <w:jc w:val="center"/>
              <w:rPr>
                <w:rFonts w:ascii="Times New Roman" w:hAnsi="Times New Roman" w:cs="Times New Roman"/>
                <w:b/>
                <w:bCs/>
                <w:szCs w:val="28"/>
              </w:rPr>
            </w:pPr>
            <w:r w:rsidRPr="000504A2">
              <w:rPr>
                <w:rFonts w:ascii="Times New Roman" w:hAnsi="Times New Roman" w:cs="Times New Roman"/>
                <w:b/>
                <w:bCs/>
              </w:rPr>
              <w:t>Độc lập - Tự do - Hạnh phúc</w:t>
            </w:r>
          </w:p>
          <w:p w:rsidR="0060397B" w:rsidRPr="000504A2" w:rsidRDefault="006002DA">
            <w:pPr>
              <w:widowControl w:val="0"/>
              <w:jc w:val="both"/>
              <w:rPr>
                <w:rFonts w:ascii="Times New Roman" w:hAnsi="Times New Roman" w:cs="Times New Roman"/>
              </w:rPr>
            </w:pPr>
            <w:r w:rsidRPr="000504A2">
              <w:rPr>
                <w:rFonts w:ascii="Times New Roman" w:hAnsi="Times New Roman" w:cs="Times New Roman"/>
              </w:rPr>
              <w:pict>
                <v:shapetype id="_x0000_t32" coordsize="21600,21600" o:spt="32" o:oned="t" path="m,l21600,21600e" filled="f">
                  <v:path arrowok="t" fillok="f" o:connecttype="none"/>
                  <o:lock v:ext="edit" shapetype="t"/>
                </v:shapetype>
                <v:shape id="_x0000_s1033" type="#_x0000_t32" style="position:absolute;left:0;text-align:left;margin-left:65.25pt;margin-top:4.55pt;width:161.75pt;height:0;z-index:251657728" o:connectortype="straight"/>
              </w:pict>
            </w:r>
          </w:p>
          <w:p w:rsidR="0060397B" w:rsidRPr="000504A2" w:rsidRDefault="00DB5268" w:rsidP="00315F7E">
            <w:pPr>
              <w:pStyle w:val="Heading1"/>
              <w:widowControl w:val="0"/>
              <w:rPr>
                <w:lang w:eastAsia="en-US"/>
              </w:rPr>
            </w:pPr>
            <w:r w:rsidRPr="000504A2">
              <w:rPr>
                <w:lang w:eastAsia="en-US"/>
              </w:rPr>
              <w:t xml:space="preserve">       </w:t>
            </w:r>
            <w:r w:rsidR="0060397B" w:rsidRPr="000504A2">
              <w:rPr>
                <w:lang w:eastAsia="en-US"/>
              </w:rPr>
              <w:t xml:space="preserve">Hà Nội, ngày </w:t>
            </w:r>
            <w:r w:rsidR="006D5418" w:rsidRPr="000504A2">
              <w:rPr>
                <w:lang w:eastAsia="en-US"/>
              </w:rPr>
              <w:t xml:space="preserve">22 </w:t>
            </w:r>
            <w:r w:rsidR="0060397B" w:rsidRPr="000504A2">
              <w:rPr>
                <w:lang w:eastAsia="en-US"/>
              </w:rPr>
              <w:t xml:space="preserve">tháng </w:t>
            </w:r>
            <w:r w:rsidR="00315F7E" w:rsidRPr="000504A2">
              <w:rPr>
                <w:lang w:eastAsia="en-US"/>
              </w:rPr>
              <w:t>9</w:t>
            </w:r>
            <w:r w:rsidR="0060397B" w:rsidRPr="000504A2">
              <w:rPr>
                <w:lang w:eastAsia="en-US"/>
              </w:rPr>
              <w:t xml:space="preserve"> năm 2024</w:t>
            </w:r>
          </w:p>
        </w:tc>
      </w:tr>
    </w:tbl>
    <w:p w:rsidR="0060397B" w:rsidRPr="000504A2" w:rsidRDefault="007B5DAB" w:rsidP="007B5DAB">
      <w:pPr>
        <w:widowControl w:val="0"/>
        <w:rPr>
          <w:rFonts w:ascii="Times New Roman" w:hAnsi="Times New Roman" w:cs="Times New Roman"/>
          <w:b/>
          <w:bCs/>
          <w:szCs w:val="28"/>
        </w:rPr>
      </w:pPr>
      <w:r w:rsidRPr="000504A2">
        <w:rPr>
          <w:rFonts w:ascii="Times New Roman" w:hAnsi="Times New Roman" w:cs="Times New Roman"/>
          <w:b/>
          <w:bCs/>
          <w:szCs w:val="28"/>
        </w:rPr>
        <w:t xml:space="preserve">  </w:t>
      </w:r>
    </w:p>
    <w:p w:rsidR="0060397B" w:rsidRPr="000504A2" w:rsidRDefault="0060397B" w:rsidP="0060397B">
      <w:pPr>
        <w:widowControl w:val="0"/>
        <w:jc w:val="center"/>
        <w:rPr>
          <w:rFonts w:ascii="Times New Roman" w:hAnsi="Times New Roman" w:cs="Times New Roman"/>
          <w:b/>
          <w:bCs/>
        </w:rPr>
      </w:pPr>
      <w:r w:rsidRPr="000504A2">
        <w:rPr>
          <w:rFonts w:ascii="Times New Roman" w:hAnsi="Times New Roman" w:cs="Times New Roman"/>
          <w:b/>
          <w:bCs/>
        </w:rPr>
        <w:t>TỜ TRÌNH</w:t>
      </w:r>
      <w:r w:rsidR="00FF0C33" w:rsidRPr="000504A2">
        <w:rPr>
          <w:rFonts w:ascii="Times New Roman" w:hAnsi="Times New Roman" w:cs="Times New Roman"/>
          <w:b/>
          <w:bCs/>
        </w:rPr>
        <w:t xml:space="preserve"> TÓM TẮT</w:t>
      </w:r>
    </w:p>
    <w:p w:rsidR="0060397B" w:rsidRPr="000504A2" w:rsidRDefault="00DB5268" w:rsidP="0060397B">
      <w:pPr>
        <w:pStyle w:val="NormalWeb"/>
        <w:widowControl w:val="0"/>
        <w:spacing w:before="0" w:after="0"/>
        <w:jc w:val="center"/>
        <w:rPr>
          <w:b/>
          <w:bCs/>
          <w:sz w:val="28"/>
          <w:szCs w:val="28"/>
        </w:rPr>
      </w:pPr>
      <w:r w:rsidRPr="000504A2">
        <w:rPr>
          <w:b/>
          <w:bCs/>
          <w:sz w:val="28"/>
          <w:szCs w:val="28"/>
        </w:rPr>
        <w:t>D</w:t>
      </w:r>
      <w:r w:rsidR="0060397B" w:rsidRPr="000504A2">
        <w:rPr>
          <w:b/>
          <w:bCs/>
          <w:sz w:val="28"/>
          <w:szCs w:val="28"/>
        </w:rPr>
        <w:t xml:space="preserve">ự </w:t>
      </w:r>
      <w:r w:rsidR="00315F7E" w:rsidRPr="000504A2">
        <w:rPr>
          <w:b/>
          <w:bCs/>
          <w:sz w:val="28"/>
          <w:szCs w:val="28"/>
        </w:rPr>
        <w:t>án</w:t>
      </w:r>
      <w:r w:rsidR="0060397B" w:rsidRPr="000504A2">
        <w:rPr>
          <w:b/>
          <w:bCs/>
          <w:sz w:val="28"/>
          <w:szCs w:val="28"/>
        </w:rPr>
        <w:t xml:space="preserve"> Luật Quản lý và đầu tư vốn nhà nước tại doanh nghiệp</w:t>
      </w:r>
    </w:p>
    <w:p w:rsidR="0060397B" w:rsidRPr="000504A2" w:rsidRDefault="0060397B" w:rsidP="0060397B">
      <w:pPr>
        <w:pStyle w:val="NormalWeb"/>
        <w:widowControl w:val="0"/>
        <w:spacing w:before="0" w:after="0"/>
        <w:jc w:val="center"/>
        <w:rPr>
          <w:b/>
          <w:bCs/>
          <w:sz w:val="20"/>
        </w:rPr>
      </w:pPr>
      <w:r w:rsidRPr="000504A2">
        <w:rPr>
          <w:b/>
          <w:bCs/>
          <w:sz w:val="20"/>
        </w:rPr>
        <w:t>__________________________</w:t>
      </w:r>
    </w:p>
    <w:p w:rsidR="00E536B2" w:rsidRPr="000504A2" w:rsidRDefault="00E536B2" w:rsidP="0096796C">
      <w:pPr>
        <w:widowControl w:val="0"/>
        <w:ind w:left="2160"/>
        <w:rPr>
          <w:rFonts w:ascii="Times New Roman" w:hAnsi="Times New Roman" w:cs="Times New Roman"/>
        </w:rPr>
      </w:pPr>
    </w:p>
    <w:p w:rsidR="00315F7E" w:rsidRPr="000504A2" w:rsidRDefault="0060397B" w:rsidP="0096796C">
      <w:pPr>
        <w:widowControl w:val="0"/>
        <w:ind w:left="2160"/>
        <w:rPr>
          <w:rFonts w:ascii="Times New Roman" w:hAnsi="Times New Roman" w:cs="Times New Roman"/>
        </w:rPr>
      </w:pPr>
      <w:r w:rsidRPr="000504A2">
        <w:rPr>
          <w:rFonts w:ascii="Times New Roman" w:hAnsi="Times New Roman" w:cs="Times New Roman"/>
        </w:rPr>
        <w:t xml:space="preserve">Kính gửi: </w:t>
      </w:r>
    </w:p>
    <w:p w:rsidR="0060397B" w:rsidRPr="000504A2" w:rsidRDefault="00315F7E" w:rsidP="0096796C">
      <w:pPr>
        <w:widowControl w:val="0"/>
        <w:numPr>
          <w:ilvl w:val="0"/>
          <w:numId w:val="17"/>
        </w:numPr>
        <w:rPr>
          <w:rFonts w:ascii="Times New Roman" w:hAnsi="Times New Roman" w:cs="Times New Roman"/>
        </w:rPr>
      </w:pPr>
      <w:r w:rsidRPr="000504A2">
        <w:rPr>
          <w:rFonts w:ascii="Times New Roman" w:hAnsi="Times New Roman" w:cs="Times New Roman"/>
        </w:rPr>
        <w:t>Quốc hội;</w:t>
      </w:r>
    </w:p>
    <w:p w:rsidR="0060397B" w:rsidRPr="000504A2" w:rsidRDefault="00315F7E" w:rsidP="0096796C">
      <w:pPr>
        <w:numPr>
          <w:ilvl w:val="0"/>
          <w:numId w:val="17"/>
        </w:numPr>
        <w:rPr>
          <w:rFonts w:ascii="Times New Roman" w:hAnsi="Times New Roman" w:cs="Times New Roman"/>
        </w:rPr>
      </w:pPr>
      <w:r w:rsidRPr="000504A2">
        <w:rPr>
          <w:rFonts w:ascii="Times New Roman" w:hAnsi="Times New Roman" w:cs="Times New Roman"/>
        </w:rPr>
        <w:t>Ủy ban Thường vụ Quốc hội.</w:t>
      </w:r>
    </w:p>
    <w:p w:rsidR="00315F7E" w:rsidRPr="000504A2" w:rsidRDefault="00315F7E" w:rsidP="0096796C">
      <w:pPr>
        <w:ind w:left="3600"/>
        <w:rPr>
          <w:rFonts w:ascii="Times New Roman" w:hAnsi="Times New Roman" w:cs="Times New Roman"/>
        </w:rPr>
      </w:pPr>
    </w:p>
    <w:p w:rsidR="005A3298" w:rsidRPr="000504A2" w:rsidRDefault="0074200F" w:rsidP="005A3298">
      <w:pPr>
        <w:widowControl w:val="0"/>
        <w:spacing w:before="60"/>
        <w:ind w:firstLine="720"/>
        <w:jc w:val="both"/>
        <w:rPr>
          <w:rFonts w:ascii="Times New Roman" w:hAnsi="Times New Roman" w:cs="Times New Roman"/>
          <w:szCs w:val="28"/>
          <w:lang w:val="nl-NL"/>
        </w:rPr>
      </w:pPr>
      <w:bookmarkStart w:id="0" w:name="_Hlk166228500"/>
      <w:r w:rsidRPr="000504A2">
        <w:rPr>
          <w:rFonts w:ascii="Times New Roman" w:hAnsi="Times New Roman" w:cs="Times New Roman"/>
          <w:szCs w:val="28"/>
          <w:lang w:val="nl-NL"/>
        </w:rPr>
        <w:t>Thực hiện</w:t>
      </w:r>
      <w:r w:rsidR="0024565A" w:rsidRPr="000504A2">
        <w:rPr>
          <w:rFonts w:ascii="Times New Roman" w:hAnsi="Times New Roman" w:cs="Times New Roman"/>
          <w:szCs w:val="28"/>
          <w:lang w:val="nl-NL"/>
        </w:rPr>
        <w:t xml:space="preserve"> </w:t>
      </w:r>
      <w:bookmarkStart w:id="1" w:name="_Hlk98604139"/>
      <w:bookmarkEnd w:id="0"/>
      <w:r w:rsidR="006A7CBB" w:rsidRPr="000504A2">
        <w:rPr>
          <w:rFonts w:ascii="Times New Roman" w:hAnsi="Times New Roman" w:cs="Times New Roman"/>
          <w:szCs w:val="28"/>
          <w:lang w:val="nl-NL"/>
        </w:rPr>
        <w:t>Nghị quyết số 129/2024/QH15 ngày 08/6/2024 của Quốc hội về chương trình xây dựng luật, pháp lệnh năm 202</w:t>
      </w:r>
      <w:r w:rsidR="00186323" w:rsidRPr="000504A2">
        <w:rPr>
          <w:rFonts w:ascii="Times New Roman" w:hAnsi="Times New Roman" w:cs="Times New Roman"/>
          <w:szCs w:val="28"/>
          <w:lang w:val="nl-NL"/>
        </w:rPr>
        <w:t>5</w:t>
      </w:r>
      <w:r w:rsidR="006A7CBB" w:rsidRPr="000504A2">
        <w:rPr>
          <w:rFonts w:ascii="Times New Roman" w:hAnsi="Times New Roman" w:cs="Times New Roman"/>
          <w:szCs w:val="28"/>
          <w:lang w:val="nl-NL"/>
        </w:rPr>
        <w:t xml:space="preserve"> và điều chỉnh chương trình xây dựng luật, pháp lệnh năm 202</w:t>
      </w:r>
      <w:r w:rsidR="00186323" w:rsidRPr="000504A2">
        <w:rPr>
          <w:rFonts w:ascii="Times New Roman" w:hAnsi="Times New Roman" w:cs="Times New Roman"/>
          <w:szCs w:val="28"/>
          <w:lang w:val="nl-NL"/>
        </w:rPr>
        <w:t>4</w:t>
      </w:r>
      <w:r w:rsidR="0007213A" w:rsidRPr="000504A2">
        <w:rPr>
          <w:rFonts w:ascii="Times New Roman" w:hAnsi="Times New Roman" w:cs="Times New Roman"/>
          <w:szCs w:val="28"/>
          <w:lang w:val="nl-NL"/>
        </w:rPr>
        <w:t>,</w:t>
      </w:r>
      <w:r w:rsidR="006A7CBB" w:rsidRPr="000504A2">
        <w:rPr>
          <w:rFonts w:ascii="Times New Roman" w:hAnsi="Times New Roman" w:cs="Times New Roman"/>
          <w:szCs w:val="28"/>
          <w:lang w:val="nl-NL"/>
        </w:rPr>
        <w:t xml:space="preserve"> </w:t>
      </w:r>
      <w:r w:rsidR="0007213A" w:rsidRPr="000504A2">
        <w:rPr>
          <w:rFonts w:ascii="Times New Roman" w:hAnsi="Times New Roman" w:cs="Times New Roman"/>
          <w:szCs w:val="28"/>
          <w:lang w:val="nl-NL"/>
        </w:rPr>
        <w:t>c</w:t>
      </w:r>
      <w:r w:rsidR="006A7CBB" w:rsidRPr="000504A2">
        <w:rPr>
          <w:rFonts w:ascii="Times New Roman" w:hAnsi="Times New Roman" w:cs="Times New Roman"/>
          <w:szCs w:val="28"/>
          <w:lang w:val="nl-NL"/>
        </w:rPr>
        <w:t xml:space="preserve">ăn cứ </w:t>
      </w:r>
      <w:r w:rsidR="00DB5268" w:rsidRPr="000504A2">
        <w:rPr>
          <w:rFonts w:ascii="Times New Roman" w:hAnsi="Times New Roman" w:cs="Times New Roman"/>
          <w:szCs w:val="28"/>
          <w:lang w:val="nl-NL"/>
        </w:rPr>
        <w:t>quy định của Luật Ban hành văn bản quy phạm pháp luật</w:t>
      </w:r>
      <w:r w:rsidR="00DC104E" w:rsidRPr="000504A2">
        <w:rPr>
          <w:rFonts w:ascii="Times New Roman" w:hAnsi="Times New Roman" w:cs="Times New Roman"/>
          <w:szCs w:val="28"/>
          <w:lang w:val="nl-NL"/>
        </w:rPr>
        <w:t xml:space="preserve"> và bám sát nội dung</w:t>
      </w:r>
      <w:r w:rsidR="009903DF" w:rsidRPr="000504A2">
        <w:rPr>
          <w:rFonts w:ascii="Times New Roman" w:hAnsi="Times New Roman" w:cs="Times New Roman"/>
          <w:szCs w:val="28"/>
          <w:lang w:val="nl-NL"/>
        </w:rPr>
        <w:t xml:space="preserve"> 06 nhóm chính sách </w:t>
      </w:r>
      <w:r w:rsidR="0007213A" w:rsidRPr="000504A2">
        <w:rPr>
          <w:rFonts w:ascii="Times New Roman" w:hAnsi="Times New Roman" w:cs="Times New Roman"/>
          <w:szCs w:val="28"/>
          <w:lang w:val="nl-NL"/>
        </w:rPr>
        <w:t xml:space="preserve">khi </w:t>
      </w:r>
      <w:r w:rsidR="009903DF" w:rsidRPr="000504A2">
        <w:rPr>
          <w:rFonts w:ascii="Times New Roman" w:hAnsi="Times New Roman" w:cs="Times New Roman"/>
          <w:szCs w:val="28"/>
          <w:lang w:val="nl-NL"/>
        </w:rPr>
        <w:t xml:space="preserve">đề xuất xây dựng </w:t>
      </w:r>
      <w:r w:rsidR="00A86A8C" w:rsidRPr="000504A2">
        <w:rPr>
          <w:rFonts w:ascii="Times New Roman" w:hAnsi="Times New Roman" w:cs="Times New Roman"/>
          <w:szCs w:val="28"/>
          <w:lang w:val="nl-NL"/>
        </w:rPr>
        <w:t>l</w:t>
      </w:r>
      <w:r w:rsidR="009903DF" w:rsidRPr="000504A2">
        <w:rPr>
          <w:rFonts w:ascii="Times New Roman" w:hAnsi="Times New Roman" w:cs="Times New Roman"/>
          <w:szCs w:val="28"/>
          <w:lang w:val="nl-NL"/>
        </w:rPr>
        <w:t xml:space="preserve">uật </w:t>
      </w:r>
      <w:r w:rsidR="00DC104E" w:rsidRPr="000504A2">
        <w:rPr>
          <w:rFonts w:ascii="Times New Roman" w:hAnsi="Times New Roman" w:cs="Times New Roman"/>
          <w:szCs w:val="28"/>
          <w:lang w:val="nl-NL"/>
        </w:rPr>
        <w:t xml:space="preserve">tại </w:t>
      </w:r>
      <w:r w:rsidR="00363FAF" w:rsidRPr="000504A2">
        <w:rPr>
          <w:rFonts w:ascii="Times New Roman" w:hAnsi="Times New Roman" w:cs="Times New Roman"/>
          <w:szCs w:val="28"/>
          <w:lang w:val="nl-NL"/>
        </w:rPr>
        <w:t>Tờ trình số 189/TTr-CP ngày 26/4/2024 của Chính phủ và các nội dung tại mục II, Tờ trình số 79/TTr-BTC ngày 17/4/2024 của Bộ Tài chính, nội dung Báo cáo số 257/BC-CP ngày 20/5/2024 của Chính phủ đã được Quốc hội thông qua khi đề xuất xây dựng Luật</w:t>
      </w:r>
      <w:r w:rsidR="005A3298" w:rsidRPr="000504A2">
        <w:rPr>
          <w:rFonts w:ascii="Times New Roman" w:hAnsi="Times New Roman" w:cs="Times New Roman"/>
          <w:szCs w:val="28"/>
          <w:lang w:val="nl-NL"/>
        </w:rPr>
        <w:t>.</w:t>
      </w:r>
    </w:p>
    <w:p w:rsidR="005A3298" w:rsidRPr="000504A2" w:rsidRDefault="005A3298" w:rsidP="005A3298">
      <w:pPr>
        <w:widowControl w:val="0"/>
        <w:spacing w:before="60"/>
        <w:ind w:firstLine="720"/>
        <w:jc w:val="both"/>
        <w:rPr>
          <w:rFonts w:ascii="Times New Roman" w:hAnsi="Times New Roman" w:cs="Times New Roman"/>
          <w:szCs w:val="28"/>
          <w:lang w:val="nl-NL"/>
        </w:rPr>
      </w:pPr>
      <w:r w:rsidRPr="000504A2">
        <w:rPr>
          <w:rFonts w:ascii="Times New Roman" w:hAnsi="Times New Roman" w:cs="Times New Roman"/>
          <w:szCs w:val="28"/>
          <w:lang w:val="nl-NL"/>
        </w:rPr>
        <w:t>Chính phủ đã chỉ đạo và xây dựng hồ sơ dự án Luật theo đúng quy trình, quy định của Luật ban hành văn bản quy phạm pháp luật. Dự án Luật đã được gửi lấy ý kiến các Bộ, ban, ngành, doanh nghiệp, Văn Phòng Trung ương Đảng, các Tỉnh ủy, Thành ủy trực thuộc Trung ương và các tổ chức có liên quan; lấy ý kiến rộng rãi trên Công Thông tin của Chính phủ, Cổng Thông tin của Bộ Tài chính; đồng thời tổ chức nhiều cuộc Hội thảo, Tọa đàm lấy ý kiến góp ý của các chuyên gia, các Bộ, ban, ngành, doanh nghiệp</w:t>
      </w:r>
      <w:r w:rsidR="006F439F" w:rsidRPr="000504A2">
        <w:rPr>
          <w:rFonts w:ascii="Times New Roman" w:hAnsi="Times New Roman" w:cs="Times New Roman"/>
          <w:szCs w:val="28"/>
          <w:lang w:val="nl-NL"/>
        </w:rPr>
        <w:t>,</w:t>
      </w:r>
      <w:r w:rsidRPr="000504A2">
        <w:rPr>
          <w:rFonts w:ascii="Times New Roman" w:hAnsi="Times New Roman" w:cs="Times New Roman"/>
          <w:szCs w:val="28"/>
          <w:lang w:val="nl-NL"/>
        </w:rPr>
        <w:t xml:space="preserve"> các tổ chức có liên quan</w:t>
      </w:r>
      <w:r w:rsidR="006F439F" w:rsidRPr="000504A2">
        <w:rPr>
          <w:rFonts w:ascii="Times New Roman" w:hAnsi="Times New Roman" w:cs="Times New Roman"/>
          <w:szCs w:val="28"/>
          <w:lang w:val="nl-NL"/>
        </w:rPr>
        <w:t xml:space="preserve"> và ý kiến thẩm định của Bộ Tư pháp</w:t>
      </w:r>
      <w:r w:rsidRPr="000504A2">
        <w:rPr>
          <w:rFonts w:ascii="Times New Roman" w:hAnsi="Times New Roman" w:cs="Times New Roman"/>
          <w:szCs w:val="28"/>
          <w:lang w:val="nl-NL"/>
        </w:rPr>
        <w:t xml:space="preserve">. Trên cơ sở tổng hợp ý kiến, Chính phủ trình dự án Luật Quản lý và đầu tư vốn nhà nước tại doanh nghiệp </w:t>
      </w:r>
      <w:r w:rsidR="00704A4D" w:rsidRPr="000504A2">
        <w:rPr>
          <w:rFonts w:ascii="Times New Roman" w:hAnsi="Times New Roman" w:cs="Times New Roman"/>
          <w:szCs w:val="28"/>
          <w:lang w:val="nl-NL"/>
        </w:rPr>
        <w:t xml:space="preserve">chi tiết tại Tờ trình Quốc hội số    /TTr-CP ngày   /9/2024 và xin được báo cáo tóm tắt </w:t>
      </w:r>
      <w:r w:rsidRPr="000504A2">
        <w:rPr>
          <w:rFonts w:ascii="Times New Roman" w:hAnsi="Times New Roman" w:cs="Times New Roman"/>
          <w:szCs w:val="28"/>
          <w:lang w:val="nl-NL"/>
        </w:rPr>
        <w:t>như sau:</w:t>
      </w:r>
    </w:p>
    <w:p w:rsidR="00205154" w:rsidRPr="000504A2" w:rsidRDefault="00205154" w:rsidP="00205154">
      <w:pPr>
        <w:spacing w:before="60"/>
        <w:ind w:firstLine="720"/>
        <w:jc w:val="both"/>
        <w:rPr>
          <w:rFonts w:ascii="Times New Roman" w:hAnsi="Times New Roman" w:cs="Times New Roman"/>
          <w:b/>
          <w:szCs w:val="28"/>
          <w:lang w:val="nl-NL"/>
        </w:rPr>
      </w:pPr>
      <w:r w:rsidRPr="000504A2">
        <w:rPr>
          <w:rFonts w:ascii="Times New Roman" w:hAnsi="Times New Roman" w:cs="Times New Roman"/>
          <w:b/>
          <w:szCs w:val="28"/>
          <w:lang w:val="nl-NL"/>
        </w:rPr>
        <w:t>I. SỰ CẦN THIẾT BAN HÀNH LUẬT QUẢN LÝ VÀ ĐẦU TƯ VỐN NHÀ NƯỚC TẠI DOANH NGHIỆP</w:t>
      </w:r>
    </w:p>
    <w:p w:rsidR="00F67483" w:rsidRPr="000504A2" w:rsidRDefault="00205154" w:rsidP="00205154">
      <w:pPr>
        <w:spacing w:before="60" w:line="334" w:lineRule="exact"/>
        <w:ind w:firstLine="680"/>
        <w:jc w:val="both"/>
        <w:rPr>
          <w:rFonts w:ascii="Times New Roman" w:hAnsi="Times New Roman" w:cs="Times New Roman"/>
          <w:szCs w:val="28"/>
          <w:lang w:val="nl-NL"/>
        </w:rPr>
      </w:pPr>
      <w:r w:rsidRPr="000504A2">
        <w:rPr>
          <w:rFonts w:ascii="Times New Roman" w:hAnsi="Times New Roman" w:cs="Times New Roman"/>
          <w:szCs w:val="28"/>
          <w:lang w:val="nl-NL"/>
        </w:rPr>
        <w:t xml:space="preserve">Thực hiện chủ trương, đường lối của Đảng, chính sách của Nhà nước trong việc nâng cao hiệu quả quản lý, sử dụng vốn nhà nước đầu tư vào sản xuất, kinh doanh tại doanh nghiệp, trước yêu cầu mới từ thực tiễn quản lý và hội nhập quốc tế, kịp thời khắc phục những hạn chế, tồn tại của Luật Quản lý, sử dụng vốn nhà nước đầu tư vào sản xuất, kinh doanh tại doanh nghiệp hiện hành </w:t>
      </w:r>
      <w:r w:rsidR="00F67483" w:rsidRPr="000504A2">
        <w:rPr>
          <w:rFonts w:ascii="Times New Roman" w:hAnsi="Times New Roman" w:cs="Times New Roman"/>
          <w:szCs w:val="28"/>
          <w:lang w:val="nl-NL"/>
        </w:rPr>
        <w:t xml:space="preserve"> tại </w:t>
      </w:r>
      <w:r w:rsidRPr="000504A2">
        <w:rPr>
          <w:rFonts w:ascii="Times New Roman" w:hAnsi="Times New Roman" w:cs="Times New Roman"/>
          <w:szCs w:val="28"/>
          <w:lang w:val="nl-NL"/>
        </w:rPr>
        <w:t>Luật số 69/2</w:t>
      </w:r>
      <w:r w:rsidR="00F67483" w:rsidRPr="000504A2">
        <w:rPr>
          <w:rFonts w:ascii="Times New Roman" w:hAnsi="Times New Roman" w:cs="Times New Roman"/>
          <w:szCs w:val="28"/>
          <w:lang w:val="nl-NL"/>
        </w:rPr>
        <w:t>014/QH13</w:t>
      </w:r>
      <w:r w:rsidRPr="000504A2">
        <w:rPr>
          <w:rFonts w:ascii="Times New Roman" w:hAnsi="Times New Roman" w:cs="Times New Roman"/>
          <w:szCs w:val="28"/>
          <w:lang w:val="nl-NL"/>
        </w:rPr>
        <w:t>, bảo đảm tính đồng bộ, thống nhất của hệ thống pháp luật Việt Nam, Chính phủ trình dự án Luật Quản lý và đầu tư vốn nhà nước tại doanh nghiệp thay thế Luật số 69/2014/QH13</w:t>
      </w:r>
      <w:r w:rsidR="00F67483" w:rsidRPr="000504A2">
        <w:rPr>
          <w:rFonts w:ascii="Times New Roman" w:hAnsi="Times New Roman" w:cs="Times New Roman"/>
          <w:szCs w:val="28"/>
          <w:lang w:val="nl-NL"/>
        </w:rPr>
        <w:t xml:space="preserve"> là cần thiết.</w:t>
      </w:r>
    </w:p>
    <w:p w:rsidR="00205154" w:rsidRPr="000504A2" w:rsidRDefault="00205154" w:rsidP="00205154">
      <w:pPr>
        <w:tabs>
          <w:tab w:val="left" w:pos="700"/>
          <w:tab w:val="center" w:pos="4537"/>
        </w:tabs>
        <w:suppressAutoHyphens w:val="0"/>
        <w:spacing w:before="60"/>
        <w:ind w:firstLine="720"/>
        <w:jc w:val="both"/>
        <w:rPr>
          <w:rFonts w:ascii="Times New Roman" w:hAnsi="Times New Roman" w:cs="Times New Roman"/>
          <w:b/>
          <w:szCs w:val="28"/>
          <w:lang w:val="nl-NL"/>
        </w:rPr>
      </w:pPr>
      <w:r w:rsidRPr="000504A2">
        <w:rPr>
          <w:rFonts w:ascii="Times New Roman" w:hAnsi="Times New Roman" w:cs="Times New Roman"/>
          <w:b/>
          <w:szCs w:val="28"/>
          <w:lang w:val="nl-NL"/>
        </w:rPr>
        <w:t>II. MỤC ĐÍCH, QUAN ĐIỂM XÂY DỰNG LUẬT</w:t>
      </w:r>
    </w:p>
    <w:p w:rsidR="00205154" w:rsidRPr="000504A2" w:rsidRDefault="00205154" w:rsidP="00205154">
      <w:pPr>
        <w:spacing w:before="60"/>
        <w:ind w:firstLine="720"/>
        <w:jc w:val="both"/>
        <w:rPr>
          <w:rFonts w:ascii="Times New Roman" w:hAnsi="Times New Roman" w:cs="Times New Roman"/>
          <w:szCs w:val="28"/>
          <w:lang w:val="nl-NL"/>
        </w:rPr>
      </w:pPr>
      <w:r w:rsidRPr="000504A2">
        <w:rPr>
          <w:rFonts w:ascii="Times New Roman" w:hAnsi="Times New Roman" w:cs="Times New Roman"/>
          <w:szCs w:val="28"/>
          <w:lang w:val="nl-NL"/>
        </w:rPr>
        <w:lastRenderedPageBreak/>
        <w:t xml:space="preserve">Bám sát nội dung </w:t>
      </w:r>
      <w:r w:rsidR="00F67483" w:rsidRPr="000504A2">
        <w:rPr>
          <w:rFonts w:ascii="Times New Roman" w:hAnsi="Times New Roman" w:cs="Times New Roman"/>
          <w:szCs w:val="28"/>
          <w:lang w:val="nl-NL"/>
        </w:rPr>
        <w:t xml:space="preserve">Chính phủ đã đề xuất khi xây dựng chính sách và đăng ký chương trình xây dựng pháp luật năm 2024 tại các </w:t>
      </w:r>
      <w:r w:rsidRPr="000504A2">
        <w:rPr>
          <w:rFonts w:ascii="Times New Roman" w:hAnsi="Times New Roman" w:cs="Times New Roman"/>
          <w:szCs w:val="28"/>
          <w:lang w:val="nl-NL"/>
        </w:rPr>
        <w:t xml:space="preserve">Tờ trình số 189/TTr-CP ngày 26/4/2024 của Chính phủ, Tờ trình số 79/TTr-BTC </w:t>
      </w:r>
      <w:r w:rsidR="00F67483" w:rsidRPr="000504A2">
        <w:rPr>
          <w:rFonts w:ascii="Times New Roman" w:hAnsi="Times New Roman" w:cs="Times New Roman"/>
          <w:szCs w:val="28"/>
          <w:lang w:val="nl-NL"/>
        </w:rPr>
        <w:t>ngày 17/4/2024 của Bộ Tài chính và</w:t>
      </w:r>
      <w:r w:rsidRPr="000504A2">
        <w:rPr>
          <w:rFonts w:ascii="Times New Roman" w:hAnsi="Times New Roman" w:cs="Times New Roman"/>
          <w:szCs w:val="28"/>
          <w:lang w:val="nl-NL"/>
        </w:rPr>
        <w:t xml:space="preserve"> nội dung Báo cáo số 257/BC-CP ngày 20/5/2024 của Chính phủ đã được Quốc hội thông qua khi đề xuất xây dựng Luật.</w:t>
      </w:r>
    </w:p>
    <w:p w:rsidR="00116BFD" w:rsidRPr="000504A2" w:rsidRDefault="00116BFD" w:rsidP="00205154">
      <w:pPr>
        <w:spacing w:before="60"/>
        <w:ind w:firstLine="720"/>
        <w:jc w:val="both"/>
        <w:rPr>
          <w:rFonts w:ascii="Times New Roman" w:hAnsi="Times New Roman" w:cs="Times New Roman"/>
          <w:b/>
          <w:szCs w:val="28"/>
          <w:lang w:val="nl-NL"/>
        </w:rPr>
      </w:pPr>
      <w:r w:rsidRPr="000504A2">
        <w:rPr>
          <w:rFonts w:ascii="Times New Roman" w:hAnsi="Times New Roman" w:cs="Times New Roman"/>
          <w:b/>
          <w:szCs w:val="28"/>
          <w:lang w:val="nl-NL"/>
        </w:rPr>
        <w:t>I</w:t>
      </w:r>
      <w:r w:rsidR="00F67483" w:rsidRPr="000504A2">
        <w:rPr>
          <w:rFonts w:ascii="Times New Roman" w:hAnsi="Times New Roman" w:cs="Times New Roman"/>
          <w:b/>
          <w:szCs w:val="28"/>
          <w:lang w:val="nl-NL"/>
        </w:rPr>
        <w:t>II</w:t>
      </w:r>
      <w:r w:rsidRPr="000504A2">
        <w:rPr>
          <w:rFonts w:ascii="Times New Roman" w:hAnsi="Times New Roman" w:cs="Times New Roman"/>
          <w:b/>
          <w:szCs w:val="28"/>
          <w:lang w:val="nl-NL"/>
        </w:rPr>
        <w:t>. PHẠM VI ĐIỀU CHỈNH, ĐỐI TƯỢNG ÁP DỤNG LUẬT</w:t>
      </w:r>
    </w:p>
    <w:p w:rsidR="00116BFD" w:rsidRPr="000504A2" w:rsidRDefault="00116BFD" w:rsidP="0042562C">
      <w:pPr>
        <w:spacing w:before="60"/>
        <w:ind w:firstLine="720"/>
        <w:jc w:val="both"/>
        <w:rPr>
          <w:rFonts w:ascii="Times New Roman" w:hAnsi="Times New Roman" w:cs="Times New Roman"/>
          <w:b/>
          <w:szCs w:val="28"/>
          <w:lang w:val="nl-NL"/>
        </w:rPr>
      </w:pPr>
      <w:r w:rsidRPr="000504A2">
        <w:rPr>
          <w:rFonts w:ascii="Times New Roman" w:hAnsi="Times New Roman" w:cs="Times New Roman"/>
          <w:b/>
          <w:szCs w:val="28"/>
          <w:lang w:val="nl-NL"/>
        </w:rPr>
        <w:t>1. Phạm vi điều chỉnh</w:t>
      </w:r>
    </w:p>
    <w:p w:rsidR="007A68E0" w:rsidRPr="000504A2" w:rsidRDefault="00696B51" w:rsidP="0042562C">
      <w:pPr>
        <w:widowControl w:val="0"/>
        <w:spacing w:before="60"/>
        <w:ind w:firstLine="720"/>
        <w:jc w:val="both"/>
        <w:rPr>
          <w:rFonts w:ascii="Times New Roman" w:eastAsia="Calibri" w:hAnsi="Times New Roman" w:cs="Times New Roman"/>
          <w:lang w:val="sv-SE"/>
        </w:rPr>
      </w:pPr>
      <w:r w:rsidRPr="000504A2">
        <w:rPr>
          <w:rFonts w:ascii="Times New Roman" w:hAnsi="Times New Roman" w:cs="Times New Roman"/>
          <w:shd w:val="clear" w:color="auto" w:fill="FFFFFF"/>
          <w:lang w:val="nb-NO"/>
        </w:rPr>
        <w:t xml:space="preserve">Phạm vi điều chỉnh của Luật </w:t>
      </w:r>
      <w:r w:rsidRPr="000504A2">
        <w:rPr>
          <w:rFonts w:ascii="Times New Roman" w:hAnsi="Times New Roman" w:cs="Times New Roman"/>
          <w:lang w:val="sv-SE"/>
        </w:rPr>
        <w:t>số 69/2014/QH13</w:t>
      </w:r>
      <w:r w:rsidR="00FD563E" w:rsidRPr="000504A2">
        <w:rPr>
          <w:rFonts w:ascii="Times New Roman" w:hAnsi="Times New Roman" w:cs="Times New Roman"/>
          <w:lang w:val="sv-SE"/>
        </w:rPr>
        <w:t xml:space="preserve"> có</w:t>
      </w:r>
      <w:r w:rsidR="007A68E0" w:rsidRPr="000504A2">
        <w:rPr>
          <w:rFonts w:ascii="Times New Roman" w:hAnsi="Times New Roman" w:cs="Times New Roman"/>
          <w:shd w:val="clear" w:color="auto" w:fill="FFFFFF"/>
          <w:lang w:val="vi-VN"/>
        </w:rPr>
        <w:t xml:space="preserve"> </w:t>
      </w:r>
      <w:r w:rsidR="00FD563E" w:rsidRPr="000504A2">
        <w:rPr>
          <w:rFonts w:ascii="Times New Roman" w:hAnsi="Times New Roman" w:cs="Times New Roman"/>
          <w:shd w:val="clear" w:color="auto" w:fill="FFFFFF"/>
          <w:lang w:val="nl-NL"/>
        </w:rPr>
        <w:t xml:space="preserve">nội dung </w:t>
      </w:r>
      <w:r w:rsidR="007A68E0" w:rsidRPr="000504A2">
        <w:rPr>
          <w:rFonts w:ascii="Times New Roman" w:hAnsi="Times New Roman" w:cs="Times New Roman"/>
          <w:i/>
          <w:shd w:val="clear" w:color="auto" w:fill="FFFFFF"/>
          <w:lang w:val="vi-VN"/>
        </w:rPr>
        <w:t>“sử dụng vốn nhà nước</w:t>
      </w:r>
      <w:r w:rsidR="007A68E0" w:rsidRPr="000504A2">
        <w:rPr>
          <w:rFonts w:ascii="Times New Roman" w:hAnsi="Times New Roman" w:cs="Times New Roman"/>
          <w:i/>
          <w:shd w:val="clear" w:color="auto" w:fill="FFFFFF"/>
          <w:lang w:val="nb-NO"/>
        </w:rPr>
        <w:t>”</w:t>
      </w:r>
      <w:r w:rsidR="007A68E0" w:rsidRPr="000504A2">
        <w:rPr>
          <w:rFonts w:ascii="Times New Roman" w:hAnsi="Times New Roman" w:cs="Times New Roman"/>
          <w:shd w:val="clear" w:color="auto" w:fill="FFFFFF"/>
          <w:lang w:val="nb-NO"/>
        </w:rPr>
        <w:t>,</w:t>
      </w:r>
      <w:r w:rsidR="007A68E0" w:rsidRPr="000504A2">
        <w:rPr>
          <w:rFonts w:ascii="Times New Roman" w:hAnsi="Times New Roman" w:cs="Times New Roman"/>
          <w:shd w:val="clear" w:color="auto" w:fill="FFFFFF"/>
          <w:lang w:val="vi-VN"/>
        </w:rPr>
        <w:t xml:space="preserve"> </w:t>
      </w:r>
      <w:r w:rsidR="007A68E0" w:rsidRPr="000504A2">
        <w:rPr>
          <w:rFonts w:ascii="Times New Roman" w:hAnsi="Times New Roman" w:cs="Times New Roman"/>
          <w:i/>
          <w:shd w:val="clear" w:color="auto" w:fill="FFFFFF"/>
          <w:lang w:val="nb-NO"/>
        </w:rPr>
        <w:t>“</w:t>
      </w:r>
      <w:r w:rsidR="007A68E0" w:rsidRPr="000504A2">
        <w:rPr>
          <w:rFonts w:ascii="Times New Roman" w:hAnsi="Times New Roman" w:cs="Times New Roman"/>
          <w:i/>
          <w:shd w:val="clear" w:color="auto" w:fill="FFFFFF"/>
          <w:lang w:val="vi-VN"/>
        </w:rPr>
        <w:t>đầu tư vào sản xuất, kinh doanh”</w:t>
      </w:r>
      <w:r w:rsidR="007A68E0" w:rsidRPr="000504A2">
        <w:rPr>
          <w:rFonts w:ascii="Times New Roman" w:hAnsi="Times New Roman" w:cs="Times New Roman"/>
          <w:shd w:val="clear" w:color="auto" w:fill="FFFFFF"/>
          <w:lang w:val="vi-VN"/>
        </w:rPr>
        <w:t xml:space="preserve"> thể hiện sự chi tiết, bó hẹp về cách tiếp cận, hạn chế tính tự chủ của doanh nghiệp trong việc sử dụng vốn, tài sản trong hoạt động sản xuất, kinh doanh; còn thể hiện sự can thiệp hành chính của nhà nước vào hoạt động của doanh nghiệp; chưa bao quát được công tác quản lý </w:t>
      </w:r>
      <w:r w:rsidR="007A68E0" w:rsidRPr="000504A2">
        <w:rPr>
          <w:rFonts w:ascii="Times New Roman" w:hAnsi="Times New Roman" w:cs="Times New Roman"/>
          <w:shd w:val="clear" w:color="auto" w:fill="FFFFFF"/>
          <w:lang w:val="nb-NO"/>
        </w:rPr>
        <w:t xml:space="preserve">dòng </w:t>
      </w:r>
      <w:r w:rsidR="007A68E0" w:rsidRPr="000504A2">
        <w:rPr>
          <w:rFonts w:ascii="Times New Roman" w:hAnsi="Times New Roman" w:cs="Times New Roman"/>
          <w:shd w:val="clear" w:color="auto" w:fill="FFFFFF"/>
          <w:lang w:val="vi-VN"/>
        </w:rPr>
        <w:t>vốn của nhà nước đầu tư tại doanh nghiệp</w:t>
      </w:r>
      <w:r w:rsidR="000C0645" w:rsidRPr="000504A2">
        <w:rPr>
          <w:rFonts w:ascii="Times New Roman" w:hAnsi="Times New Roman" w:cs="Times New Roman"/>
          <w:shd w:val="clear" w:color="auto" w:fill="FFFFFF"/>
          <w:lang w:val="nl-NL"/>
        </w:rPr>
        <w:t>;</w:t>
      </w:r>
      <w:r w:rsidR="00DC104E" w:rsidRPr="000504A2">
        <w:rPr>
          <w:rFonts w:ascii="Times New Roman" w:hAnsi="Times New Roman" w:cs="Times New Roman"/>
          <w:shd w:val="clear" w:color="auto" w:fill="FFFFFF"/>
          <w:lang w:val="nl-NL"/>
        </w:rPr>
        <w:t xml:space="preserve"> đồng thời</w:t>
      </w:r>
      <w:r w:rsidR="007A68E0" w:rsidRPr="000504A2">
        <w:rPr>
          <w:rFonts w:ascii="Times New Roman" w:eastAsia="Calibri" w:hAnsi="Times New Roman" w:cs="Times New Roman"/>
          <w:lang w:val="sv-SE"/>
        </w:rPr>
        <w:t xml:space="preserve"> chưa bao gồm nội dung sắp xếp, cơ cấu lại vốn nhà nước tại doanh nghiệp.</w:t>
      </w:r>
    </w:p>
    <w:p w:rsidR="007A68E0" w:rsidRPr="000504A2" w:rsidRDefault="007A68E0" w:rsidP="0042562C">
      <w:pPr>
        <w:tabs>
          <w:tab w:val="left" w:pos="700"/>
          <w:tab w:val="center" w:pos="4537"/>
        </w:tabs>
        <w:spacing w:before="60"/>
        <w:ind w:firstLine="720"/>
        <w:jc w:val="both"/>
        <w:rPr>
          <w:rFonts w:ascii="Times New Roman" w:hAnsi="Times New Roman" w:cs="Times New Roman"/>
          <w:shd w:val="clear" w:color="auto" w:fill="FFFFFF"/>
          <w:lang w:val="sv-SE"/>
        </w:rPr>
      </w:pPr>
      <w:r w:rsidRPr="000504A2">
        <w:rPr>
          <w:rFonts w:ascii="Times New Roman" w:hAnsi="Times New Roman" w:cs="Times New Roman"/>
          <w:lang w:val="sv-SE"/>
        </w:rPr>
        <w:t xml:space="preserve">Do đó, cần thiết điều chỉnh </w:t>
      </w:r>
      <w:r w:rsidR="00FD563E" w:rsidRPr="000504A2">
        <w:rPr>
          <w:rFonts w:ascii="Times New Roman" w:hAnsi="Times New Roman" w:cs="Times New Roman"/>
          <w:lang w:val="sv-SE"/>
        </w:rPr>
        <w:t>phạm vi</w:t>
      </w:r>
      <w:r w:rsidRPr="000504A2">
        <w:rPr>
          <w:rFonts w:ascii="Times New Roman" w:hAnsi="Times New Roman" w:cs="Times New Roman"/>
          <w:lang w:val="sv-SE"/>
        </w:rPr>
        <w:t xml:space="preserve"> theo hướng không quy định cụ thể nội dung “</w:t>
      </w:r>
      <w:r w:rsidRPr="000504A2">
        <w:rPr>
          <w:rFonts w:ascii="Times New Roman" w:hAnsi="Times New Roman" w:cs="Times New Roman"/>
          <w:i/>
          <w:lang w:val="sv-SE"/>
        </w:rPr>
        <w:t>sử dụng vốn, tài sản tại doanh nghiệp</w:t>
      </w:r>
      <w:r w:rsidRPr="000504A2">
        <w:rPr>
          <w:rFonts w:ascii="Times New Roman" w:hAnsi="Times New Roman" w:cs="Times New Roman"/>
          <w:lang w:val="sv-SE"/>
        </w:rPr>
        <w:t>”</w:t>
      </w:r>
      <w:r w:rsidR="00DC104E" w:rsidRPr="000504A2">
        <w:rPr>
          <w:rFonts w:ascii="Times New Roman" w:hAnsi="Times New Roman" w:cs="Times New Roman"/>
          <w:lang w:val="sv-SE"/>
        </w:rPr>
        <w:t>. Theo đó,</w:t>
      </w:r>
      <w:r w:rsidRPr="000504A2">
        <w:rPr>
          <w:rFonts w:ascii="Times New Roman" w:hAnsi="Times New Roman" w:cs="Times New Roman"/>
          <w:shd w:val="clear" w:color="auto" w:fill="FFFFFF"/>
          <w:lang w:val="vi-VN"/>
        </w:rPr>
        <w:t xml:space="preserve"> </w:t>
      </w:r>
      <w:r w:rsidRPr="000504A2">
        <w:rPr>
          <w:rFonts w:ascii="Times New Roman" w:hAnsi="Times New Roman" w:cs="Times New Roman"/>
          <w:shd w:val="clear" w:color="auto" w:fill="FFFFFF"/>
          <w:lang w:val="sv-SE"/>
        </w:rPr>
        <w:t>v</w:t>
      </w:r>
      <w:r w:rsidRPr="000504A2">
        <w:rPr>
          <w:rFonts w:ascii="Times New Roman" w:hAnsi="Times New Roman" w:cs="Times New Roman"/>
          <w:lang w:val="sv-SE"/>
        </w:rPr>
        <w:t xml:space="preserve">iệc sử dụng vốn, tài sản được quy định </w:t>
      </w:r>
      <w:r w:rsidR="00DC104E" w:rsidRPr="000504A2">
        <w:rPr>
          <w:rFonts w:ascii="Times New Roman" w:hAnsi="Times New Roman" w:cs="Times New Roman"/>
          <w:lang w:val="sv-SE"/>
        </w:rPr>
        <w:t>theo hướng</w:t>
      </w:r>
      <w:r w:rsidRPr="000504A2">
        <w:rPr>
          <w:rFonts w:ascii="Times New Roman" w:hAnsi="Times New Roman" w:cs="Times New Roman"/>
          <w:lang w:val="sv-SE"/>
        </w:rPr>
        <w:t xml:space="preserve"> </w:t>
      </w:r>
      <w:r w:rsidRPr="000504A2">
        <w:rPr>
          <w:rFonts w:ascii="Times New Roman" w:hAnsi="Times New Roman" w:cs="Times New Roman"/>
          <w:i/>
          <w:lang w:val="sv-SE"/>
        </w:rPr>
        <w:t>“đầu tư vốn nhà nước tại doanh nghiệp”</w:t>
      </w:r>
      <w:r w:rsidR="00DC104E" w:rsidRPr="000504A2">
        <w:rPr>
          <w:rFonts w:ascii="Times New Roman" w:hAnsi="Times New Roman" w:cs="Times New Roman"/>
          <w:lang w:val="sv-SE"/>
        </w:rPr>
        <w:t>;</w:t>
      </w:r>
      <w:r w:rsidR="009C090B" w:rsidRPr="000504A2">
        <w:rPr>
          <w:rFonts w:ascii="Times New Roman" w:hAnsi="Times New Roman" w:cs="Times New Roman"/>
          <w:shd w:val="clear" w:color="auto" w:fill="FFFFFF"/>
          <w:lang w:val="sv-SE"/>
        </w:rPr>
        <w:t xml:space="preserve"> </w:t>
      </w:r>
      <w:r w:rsidR="00DC104E" w:rsidRPr="000504A2">
        <w:rPr>
          <w:rFonts w:ascii="Times New Roman" w:hAnsi="Times New Roman" w:cs="Times New Roman"/>
          <w:lang w:val="sv-SE"/>
        </w:rPr>
        <w:t>các quy định về</w:t>
      </w:r>
      <w:r w:rsidRPr="000504A2">
        <w:rPr>
          <w:rFonts w:ascii="Times New Roman" w:hAnsi="Times New Roman" w:cs="Times New Roman"/>
          <w:lang w:val="sv-SE"/>
        </w:rPr>
        <w:t xml:space="preserve"> huy động vốn; mua, bán, sử dụng tài sản cố định; quản lý nợ phải thu, phải trả được giao cho doanh nghiệp </w:t>
      </w:r>
      <w:r w:rsidR="007B0FCF" w:rsidRPr="000504A2">
        <w:rPr>
          <w:rFonts w:ascii="Times New Roman" w:hAnsi="Times New Roman" w:cs="Times New Roman"/>
          <w:lang w:val="sv-SE"/>
        </w:rPr>
        <w:t>quyết định</w:t>
      </w:r>
      <w:r w:rsidRPr="000504A2">
        <w:rPr>
          <w:rFonts w:ascii="Times New Roman" w:hAnsi="Times New Roman" w:cs="Times New Roman"/>
          <w:lang w:val="sv-SE"/>
        </w:rPr>
        <w:t xml:space="preserve"> nhằm xác định rõ Nhà nước là chủ sở hữu đầu tư vốn, </w:t>
      </w:r>
      <w:r w:rsidR="007B0FCF" w:rsidRPr="000504A2">
        <w:rPr>
          <w:rFonts w:ascii="Times New Roman" w:hAnsi="Times New Roman" w:cs="Times New Roman"/>
          <w:lang w:val="sv-SE"/>
        </w:rPr>
        <w:t xml:space="preserve">quản lý theo phần vốn góp tại doanh nghiệp, </w:t>
      </w:r>
      <w:r w:rsidRPr="000504A2">
        <w:rPr>
          <w:rFonts w:ascii="Times New Roman" w:hAnsi="Times New Roman" w:cs="Times New Roman"/>
          <w:lang w:val="sv-SE"/>
        </w:rPr>
        <w:t xml:space="preserve">không can thiệp hành chính vào hoạt động của doanh nghiệp; tăng cường </w:t>
      </w:r>
      <w:r w:rsidR="007B0FCF" w:rsidRPr="000504A2">
        <w:rPr>
          <w:rFonts w:ascii="Times New Roman" w:hAnsi="Times New Roman" w:cs="Times New Roman"/>
          <w:lang w:val="sv-SE"/>
        </w:rPr>
        <w:t>p</w:t>
      </w:r>
      <w:r w:rsidRPr="000504A2">
        <w:rPr>
          <w:rFonts w:ascii="Times New Roman" w:hAnsi="Times New Roman" w:cs="Times New Roman"/>
          <w:lang w:val="sv-SE"/>
        </w:rPr>
        <w:t>hân cấp mạnh gắn với trách nhiệm giải trình của doanh nghiệp.</w:t>
      </w:r>
    </w:p>
    <w:p w:rsidR="00116BFD" w:rsidRPr="000504A2" w:rsidRDefault="00116BFD" w:rsidP="0042562C">
      <w:pPr>
        <w:spacing w:before="60"/>
        <w:ind w:firstLine="720"/>
        <w:jc w:val="both"/>
        <w:rPr>
          <w:rFonts w:ascii="Times New Roman" w:hAnsi="Times New Roman" w:cs="Times New Roman"/>
          <w:b/>
          <w:szCs w:val="28"/>
          <w:lang w:val="nl-NL"/>
        </w:rPr>
      </w:pPr>
      <w:r w:rsidRPr="000504A2">
        <w:rPr>
          <w:rFonts w:ascii="Times New Roman" w:hAnsi="Times New Roman" w:cs="Times New Roman"/>
          <w:b/>
          <w:szCs w:val="28"/>
          <w:lang w:val="nl-NL"/>
        </w:rPr>
        <w:t>2. Đối tượng áp dụng</w:t>
      </w:r>
    </w:p>
    <w:p w:rsidR="00363FAF" w:rsidRPr="000504A2" w:rsidRDefault="00F42A93" w:rsidP="00363FAF">
      <w:pPr>
        <w:shd w:val="clear" w:color="auto" w:fill="FFFFFF"/>
        <w:spacing w:after="60"/>
        <w:ind w:firstLine="720"/>
        <w:jc w:val="both"/>
        <w:rPr>
          <w:rFonts w:ascii="Times New Roman" w:hAnsi="Times New Roman" w:cs="Times New Roman"/>
          <w:szCs w:val="28"/>
          <w:lang w:val="sv-SE"/>
        </w:rPr>
      </w:pPr>
      <w:r w:rsidRPr="000504A2">
        <w:rPr>
          <w:rFonts w:ascii="Times New Roman" w:hAnsi="Times New Roman" w:cs="Times New Roman"/>
          <w:szCs w:val="28"/>
          <w:lang w:val="sv-SE"/>
        </w:rPr>
        <w:t xml:space="preserve">Về đối tượng </w:t>
      </w:r>
      <w:r w:rsidR="007B0FCF" w:rsidRPr="000504A2">
        <w:rPr>
          <w:rFonts w:ascii="Times New Roman" w:hAnsi="Times New Roman" w:cs="Times New Roman"/>
          <w:szCs w:val="28"/>
          <w:lang w:val="sv-SE"/>
        </w:rPr>
        <w:t xml:space="preserve">áp dung khi xây dựng chính sách đã </w:t>
      </w:r>
      <w:r w:rsidRPr="000504A2">
        <w:rPr>
          <w:rFonts w:ascii="Times New Roman" w:hAnsi="Times New Roman" w:cs="Times New Roman"/>
          <w:szCs w:val="28"/>
          <w:lang w:val="sv-SE"/>
        </w:rPr>
        <w:t xml:space="preserve">xác định </w:t>
      </w:r>
      <w:r w:rsidRPr="000504A2">
        <w:rPr>
          <w:rFonts w:ascii="Times New Roman" w:hAnsi="Times New Roman" w:cs="Times New Roman"/>
          <w:i/>
          <w:iCs/>
          <w:szCs w:val="28"/>
          <w:lang w:val="sv-SE"/>
        </w:rPr>
        <w:t>“Doanh nghiệp có vốn nhà nước đầu tư khác”</w:t>
      </w:r>
      <w:r w:rsidRPr="000504A2">
        <w:rPr>
          <w:rFonts w:ascii="Times New Roman" w:hAnsi="Times New Roman" w:cs="Times New Roman"/>
          <w:iCs/>
          <w:szCs w:val="28"/>
          <w:lang w:val="sv-SE"/>
        </w:rPr>
        <w:t xml:space="preserve"> là</w:t>
      </w:r>
      <w:r w:rsidRPr="000504A2">
        <w:rPr>
          <w:rFonts w:ascii="Times New Roman" w:hAnsi="Times New Roman" w:cs="Times New Roman"/>
          <w:szCs w:val="28"/>
          <w:lang w:val="sv-SE"/>
        </w:rPr>
        <w:t xml:space="preserve"> </w:t>
      </w:r>
      <w:r w:rsidRPr="000504A2">
        <w:rPr>
          <w:rFonts w:ascii="Times New Roman" w:hAnsi="Times New Roman" w:cs="Times New Roman"/>
          <w:i/>
          <w:szCs w:val="28"/>
          <w:lang w:val="sv-SE"/>
        </w:rPr>
        <w:t>doanh nghiệp có vốn đầu tư trên 50% vốn điều lệ của doanh nghiệp có vốn nhà nước đầu tư trực tiếp 100% vốn điều lệ</w:t>
      </w:r>
      <w:r w:rsidRPr="000504A2">
        <w:rPr>
          <w:rFonts w:ascii="Times New Roman" w:hAnsi="Times New Roman" w:cs="Times New Roman"/>
          <w:szCs w:val="28"/>
          <w:lang w:val="sv-SE"/>
        </w:rPr>
        <w:t xml:space="preserve">. </w:t>
      </w:r>
      <w:r w:rsidR="00A1083E" w:rsidRPr="000504A2">
        <w:rPr>
          <w:rFonts w:ascii="Times New Roman" w:hAnsi="Times New Roman" w:cs="Times New Roman"/>
          <w:szCs w:val="28"/>
          <w:lang w:val="sv-SE"/>
        </w:rPr>
        <w:t>Trong quá trình</w:t>
      </w:r>
      <w:r w:rsidRPr="000504A2">
        <w:rPr>
          <w:rFonts w:ascii="Times New Roman" w:hAnsi="Times New Roman" w:cs="Times New Roman"/>
          <w:szCs w:val="28"/>
          <w:lang w:val="sv-SE"/>
        </w:rPr>
        <w:t xml:space="preserve"> nghiên cứu</w:t>
      </w:r>
      <w:r w:rsidR="00A1083E" w:rsidRPr="000504A2">
        <w:rPr>
          <w:rFonts w:ascii="Times New Roman" w:hAnsi="Times New Roman" w:cs="Times New Roman"/>
          <w:szCs w:val="28"/>
          <w:lang w:val="sv-SE"/>
        </w:rPr>
        <w:t xml:space="preserve"> cụ thể khi xây dựng dự thảo Luật</w:t>
      </w:r>
      <w:r w:rsidR="00BC690F" w:rsidRPr="000504A2">
        <w:rPr>
          <w:rFonts w:ascii="Times New Roman" w:hAnsi="Times New Roman" w:cs="Times New Roman"/>
          <w:szCs w:val="28"/>
          <w:lang w:val="sv-SE"/>
        </w:rPr>
        <w:t>, để</w:t>
      </w:r>
      <w:r w:rsidRPr="000504A2">
        <w:rPr>
          <w:rFonts w:ascii="Times New Roman" w:hAnsi="Times New Roman" w:cs="Times New Roman"/>
          <w:szCs w:val="28"/>
          <w:lang w:val="sv-SE"/>
        </w:rPr>
        <w:t xml:space="preserve"> đảm bảo thống nhất với nguyên tắc nhà nước quản lý theo dòng vốn đầu tư</w:t>
      </w:r>
      <w:r w:rsidR="00694349" w:rsidRPr="000504A2">
        <w:rPr>
          <w:rFonts w:ascii="Times New Roman" w:hAnsi="Times New Roman" w:cs="Times New Roman"/>
          <w:szCs w:val="28"/>
          <w:lang w:val="sv-SE"/>
        </w:rPr>
        <w:t xml:space="preserve"> và theo đúng phần vốn góp tại doanh nghiệp</w:t>
      </w:r>
      <w:r w:rsidRPr="000504A2">
        <w:rPr>
          <w:rFonts w:ascii="Times New Roman" w:hAnsi="Times New Roman" w:cs="Times New Roman"/>
          <w:szCs w:val="28"/>
          <w:lang w:val="nl-NL"/>
        </w:rPr>
        <w:t>,</w:t>
      </w:r>
      <w:r w:rsidRPr="000504A2">
        <w:rPr>
          <w:rFonts w:ascii="Times New Roman" w:hAnsi="Times New Roman" w:cs="Times New Roman"/>
          <w:szCs w:val="28"/>
          <w:lang w:val="sv-SE"/>
        </w:rPr>
        <w:t xml:space="preserve"> </w:t>
      </w:r>
      <w:r w:rsidR="007B0FCF" w:rsidRPr="000504A2">
        <w:rPr>
          <w:rFonts w:ascii="Times New Roman" w:hAnsi="Times New Roman" w:cs="Times New Roman"/>
          <w:szCs w:val="28"/>
          <w:lang w:val="sv-SE"/>
        </w:rPr>
        <w:t xml:space="preserve">trên cơ sở ý kiến đề nghị của các doanh nghiệp, các Bộ, ngành, đơn vị có liên quan, </w:t>
      </w:r>
      <w:r w:rsidR="00F564CD" w:rsidRPr="000504A2">
        <w:rPr>
          <w:rFonts w:ascii="Times New Roman" w:hAnsi="Times New Roman" w:cs="Times New Roman"/>
          <w:szCs w:val="28"/>
          <w:lang w:val="sv-SE"/>
        </w:rPr>
        <w:t>Chính phủ thống nhất</w:t>
      </w:r>
      <w:r w:rsidR="00A77715" w:rsidRPr="000504A2">
        <w:rPr>
          <w:rFonts w:ascii="Times New Roman" w:hAnsi="Times New Roman" w:cs="Times New Roman"/>
          <w:szCs w:val="28"/>
          <w:lang w:val="sv-SE"/>
        </w:rPr>
        <w:t xml:space="preserve"> dự thảo Luật </w:t>
      </w:r>
      <w:r w:rsidR="00A1083E" w:rsidRPr="000504A2">
        <w:rPr>
          <w:rFonts w:ascii="Times New Roman" w:hAnsi="Times New Roman" w:cs="Times New Roman"/>
          <w:szCs w:val="28"/>
          <w:lang w:val="sv-SE"/>
        </w:rPr>
        <w:t>không đưa</w:t>
      </w:r>
      <w:r w:rsidR="00A77715" w:rsidRPr="000504A2">
        <w:rPr>
          <w:rFonts w:ascii="Times New Roman" w:hAnsi="Times New Roman" w:cs="Times New Roman"/>
          <w:szCs w:val="28"/>
          <w:lang w:val="sv-SE"/>
        </w:rPr>
        <w:t xml:space="preserve"> đối tượng </w:t>
      </w:r>
      <w:r w:rsidR="00A77715" w:rsidRPr="000504A2">
        <w:rPr>
          <w:rFonts w:ascii="Times New Roman" w:hAnsi="Times New Roman" w:cs="Times New Roman"/>
          <w:i/>
          <w:szCs w:val="28"/>
          <w:lang w:val="sv-SE"/>
        </w:rPr>
        <w:t>doanh nghiệp có vốn nhà nước đầu tư khác</w:t>
      </w:r>
      <w:r w:rsidR="00A1083E" w:rsidRPr="000504A2">
        <w:rPr>
          <w:rFonts w:ascii="Times New Roman" w:hAnsi="Times New Roman" w:cs="Times New Roman"/>
          <w:szCs w:val="28"/>
          <w:lang w:val="sv-SE"/>
        </w:rPr>
        <w:t xml:space="preserve"> vào trong phạm vi điều chỉnh của Luật và giao cho doanh nghiệp có vốn </w:t>
      </w:r>
      <w:r w:rsidR="007B0FCF" w:rsidRPr="000504A2">
        <w:rPr>
          <w:rFonts w:ascii="Times New Roman" w:hAnsi="Times New Roman" w:cs="Times New Roman"/>
          <w:szCs w:val="28"/>
          <w:lang w:val="sv-SE"/>
        </w:rPr>
        <w:t xml:space="preserve">đầu tư của </w:t>
      </w:r>
      <w:r w:rsidR="00A1083E" w:rsidRPr="000504A2">
        <w:rPr>
          <w:rFonts w:ascii="Times New Roman" w:hAnsi="Times New Roman" w:cs="Times New Roman"/>
          <w:szCs w:val="28"/>
          <w:lang w:val="sv-SE"/>
        </w:rPr>
        <w:t>nhà nước chịu trách nhiệm</w:t>
      </w:r>
      <w:r w:rsidR="00A77715" w:rsidRPr="000504A2">
        <w:rPr>
          <w:rFonts w:ascii="Times New Roman" w:hAnsi="Times New Roman" w:cs="Times New Roman"/>
          <w:iCs/>
          <w:szCs w:val="28"/>
          <w:lang w:val="sv-SE"/>
        </w:rPr>
        <w:t>.</w:t>
      </w:r>
      <w:r w:rsidR="00363FAF" w:rsidRPr="000504A2">
        <w:rPr>
          <w:rFonts w:ascii="Times New Roman" w:hAnsi="Times New Roman" w:cs="Times New Roman"/>
          <w:iCs/>
          <w:szCs w:val="28"/>
          <w:lang w:val="sv-SE"/>
        </w:rPr>
        <w:t xml:space="preserve"> Theo đó, tại </w:t>
      </w:r>
      <w:bookmarkStart w:id="2" w:name="dieu_2"/>
      <w:bookmarkStart w:id="3" w:name="_Toc136360169"/>
      <w:bookmarkStart w:id="4" w:name="_Toc147241706"/>
      <w:bookmarkStart w:id="5" w:name="_Toc175940834"/>
      <w:r w:rsidR="00363FAF" w:rsidRPr="000504A2">
        <w:rPr>
          <w:rFonts w:ascii="Times New Roman" w:hAnsi="Times New Roman" w:cs="Times New Roman"/>
          <w:szCs w:val="28"/>
          <w:lang w:val="sv-SE"/>
        </w:rPr>
        <w:t>Điều 2 dự thảo về đối tượng áp dụng</w:t>
      </w:r>
      <w:bookmarkEnd w:id="2"/>
      <w:bookmarkEnd w:id="3"/>
      <w:bookmarkEnd w:id="4"/>
      <w:bookmarkEnd w:id="5"/>
      <w:r w:rsidR="00363FAF" w:rsidRPr="000504A2">
        <w:rPr>
          <w:rFonts w:ascii="Times New Roman" w:hAnsi="Times New Roman" w:cs="Times New Roman"/>
          <w:szCs w:val="28"/>
          <w:lang w:val="sv-SE"/>
        </w:rPr>
        <w:t xml:space="preserve"> gồm: (1) </w:t>
      </w:r>
      <w:r w:rsidR="0085005B" w:rsidRPr="000504A2">
        <w:rPr>
          <w:rFonts w:ascii="Times New Roman" w:hAnsi="Times New Roman" w:cs="Times New Roman"/>
          <w:szCs w:val="28"/>
          <w:lang w:val="nl-NL" w:eastAsia="vi-VN"/>
        </w:rPr>
        <w:t>Doanh nghiệp nhà nước theo quy định của luật doanh nghiệp</w:t>
      </w:r>
      <w:r w:rsidR="0085005B" w:rsidRPr="000504A2">
        <w:rPr>
          <w:rFonts w:ascii="Times New Roman" w:hAnsi="Times New Roman" w:cs="Times New Roman"/>
          <w:szCs w:val="28"/>
          <w:lang w:val="nl-NL"/>
        </w:rPr>
        <w:t>,</w:t>
      </w:r>
      <w:r w:rsidR="0085005B" w:rsidRPr="000504A2">
        <w:rPr>
          <w:rFonts w:ascii="Times New Roman" w:hAnsi="Times New Roman" w:cs="Times New Roman"/>
          <w:szCs w:val="28"/>
          <w:lang w:val="nl-NL" w:eastAsia="vi-VN"/>
        </w:rPr>
        <w:t xml:space="preserve"> tổ chức tín dụng do nhà nước nắm giữ từ 50% vốn điều lệ trở lên (sau đây gọi là doanh nghiệp có vốn đầu tư của nhà nước)</w:t>
      </w:r>
      <w:r w:rsidR="00363FAF" w:rsidRPr="000504A2">
        <w:rPr>
          <w:rFonts w:ascii="Times New Roman" w:hAnsi="Times New Roman" w:cs="Times New Roman"/>
          <w:szCs w:val="28"/>
          <w:lang w:val="sv-SE"/>
        </w:rPr>
        <w:t>; (2) Cơ quan đại diện chủ sở hữu vốn, người đại diện chủ sở hữu vốn và tổ chức tín dụng có vốn đầu tư của nhà nước; (3) Cơ quan, tổ chức, cá nhân có liên quan.</w:t>
      </w:r>
    </w:p>
    <w:p w:rsidR="006B111E" w:rsidRPr="000504A2" w:rsidRDefault="006B111E" w:rsidP="0042562C">
      <w:pPr>
        <w:spacing w:before="60"/>
        <w:ind w:firstLine="720"/>
        <w:jc w:val="both"/>
        <w:rPr>
          <w:rFonts w:ascii="Times New Roman" w:hAnsi="Times New Roman" w:cs="Times New Roman"/>
          <w:b/>
          <w:szCs w:val="28"/>
          <w:lang w:val="nl-NL"/>
        </w:rPr>
      </w:pPr>
      <w:r w:rsidRPr="000504A2">
        <w:rPr>
          <w:rFonts w:ascii="Times New Roman" w:hAnsi="Times New Roman" w:cs="Times New Roman"/>
          <w:b/>
          <w:szCs w:val="28"/>
          <w:lang w:val="nl-NL"/>
        </w:rPr>
        <w:t>I</w:t>
      </w:r>
      <w:r w:rsidR="00F05990" w:rsidRPr="000504A2">
        <w:rPr>
          <w:rFonts w:ascii="Times New Roman" w:hAnsi="Times New Roman" w:cs="Times New Roman"/>
          <w:b/>
          <w:szCs w:val="28"/>
          <w:lang w:val="nl-NL"/>
        </w:rPr>
        <w:t>V</w:t>
      </w:r>
      <w:r w:rsidRPr="000504A2">
        <w:rPr>
          <w:rFonts w:ascii="Times New Roman" w:hAnsi="Times New Roman" w:cs="Times New Roman"/>
          <w:b/>
          <w:szCs w:val="28"/>
          <w:lang w:val="nl-NL"/>
        </w:rPr>
        <w:t>. BỐ CỤC VÀ NỘI DUNG CƠ BẢN CỦA DỰ THẢO LUẬT</w:t>
      </w:r>
    </w:p>
    <w:p w:rsidR="00C2332B" w:rsidRPr="000504A2" w:rsidRDefault="006B111E" w:rsidP="0042562C">
      <w:pPr>
        <w:spacing w:before="60"/>
        <w:ind w:firstLine="720"/>
        <w:jc w:val="both"/>
        <w:rPr>
          <w:rFonts w:ascii="Times New Roman" w:hAnsi="Times New Roman" w:cs="Times New Roman"/>
          <w:szCs w:val="28"/>
          <w:lang w:val="nl-NL"/>
        </w:rPr>
      </w:pPr>
      <w:r w:rsidRPr="000504A2">
        <w:rPr>
          <w:rFonts w:ascii="Times New Roman" w:hAnsi="Times New Roman" w:cs="Times New Roman"/>
          <w:b/>
          <w:szCs w:val="28"/>
          <w:lang w:val="nl-NL"/>
        </w:rPr>
        <w:t xml:space="preserve">1. </w:t>
      </w:r>
      <w:r w:rsidR="00116BFD" w:rsidRPr="000504A2">
        <w:rPr>
          <w:rFonts w:ascii="Times New Roman" w:hAnsi="Times New Roman" w:cs="Times New Roman"/>
          <w:b/>
          <w:szCs w:val="28"/>
          <w:lang w:val="nl-NL"/>
        </w:rPr>
        <w:t>B</w:t>
      </w:r>
      <w:r w:rsidRPr="000504A2">
        <w:rPr>
          <w:rFonts w:ascii="Times New Roman" w:hAnsi="Times New Roman" w:cs="Times New Roman"/>
          <w:b/>
          <w:szCs w:val="28"/>
          <w:lang w:val="nl-NL"/>
        </w:rPr>
        <w:t>ố cục</w:t>
      </w:r>
      <w:r w:rsidR="0092731B" w:rsidRPr="000504A2">
        <w:rPr>
          <w:rFonts w:ascii="Times New Roman" w:hAnsi="Times New Roman" w:cs="Times New Roman"/>
          <w:b/>
          <w:szCs w:val="28"/>
          <w:lang w:val="nl-NL"/>
        </w:rPr>
        <w:t xml:space="preserve">: </w:t>
      </w:r>
      <w:r w:rsidR="00010CEC" w:rsidRPr="000504A2">
        <w:rPr>
          <w:rFonts w:ascii="Times New Roman" w:hAnsi="Times New Roman" w:cs="Times New Roman"/>
          <w:szCs w:val="28"/>
          <w:lang w:val="nl-NL"/>
        </w:rPr>
        <w:t xml:space="preserve">Dự thảo </w:t>
      </w:r>
      <w:r w:rsidR="00010CEC" w:rsidRPr="000504A2">
        <w:rPr>
          <w:rFonts w:ascii="Times New Roman" w:eastAsia="SimSun" w:hAnsi="Times New Roman" w:cs="Times New Roman"/>
          <w:spacing w:val="-2"/>
          <w:szCs w:val="28"/>
          <w:lang w:val="de-DE"/>
        </w:rPr>
        <w:t xml:space="preserve">Luật </w:t>
      </w:r>
      <w:r w:rsidR="00010CEC" w:rsidRPr="000504A2">
        <w:rPr>
          <w:rFonts w:ascii="Times New Roman" w:hAnsi="Times New Roman" w:cs="Times New Roman"/>
          <w:szCs w:val="28"/>
          <w:lang w:val="nl-NL"/>
        </w:rPr>
        <w:t>gồm 0</w:t>
      </w:r>
      <w:r w:rsidR="00FD0273" w:rsidRPr="000504A2">
        <w:rPr>
          <w:rFonts w:ascii="Times New Roman" w:hAnsi="Times New Roman" w:cs="Times New Roman"/>
          <w:szCs w:val="28"/>
          <w:lang w:val="nl-NL"/>
        </w:rPr>
        <w:t>8</w:t>
      </w:r>
      <w:r w:rsidR="00010CEC" w:rsidRPr="000504A2">
        <w:rPr>
          <w:rFonts w:ascii="Times New Roman" w:hAnsi="Times New Roman" w:cs="Times New Roman"/>
          <w:szCs w:val="28"/>
          <w:lang w:val="nl-NL"/>
        </w:rPr>
        <w:t xml:space="preserve"> chương và </w:t>
      </w:r>
      <w:r w:rsidR="00FD0273" w:rsidRPr="000504A2">
        <w:rPr>
          <w:rFonts w:ascii="Times New Roman" w:hAnsi="Times New Roman" w:cs="Times New Roman"/>
          <w:szCs w:val="28"/>
          <w:lang w:val="nl-NL"/>
        </w:rPr>
        <w:t>6</w:t>
      </w:r>
      <w:r w:rsidR="009C0DAD" w:rsidRPr="000504A2">
        <w:rPr>
          <w:rFonts w:ascii="Times New Roman" w:hAnsi="Times New Roman" w:cs="Times New Roman"/>
          <w:szCs w:val="28"/>
          <w:lang w:val="nl-NL"/>
        </w:rPr>
        <w:t>2</w:t>
      </w:r>
      <w:r w:rsidR="00010CEC" w:rsidRPr="000504A2">
        <w:rPr>
          <w:rFonts w:ascii="Times New Roman" w:hAnsi="Times New Roman" w:cs="Times New Roman"/>
          <w:szCs w:val="28"/>
          <w:lang w:val="nl-NL"/>
        </w:rPr>
        <w:t xml:space="preserve"> điều</w:t>
      </w:r>
      <w:r w:rsidR="0092731B" w:rsidRPr="000504A2">
        <w:rPr>
          <w:rFonts w:ascii="Times New Roman" w:hAnsi="Times New Roman" w:cs="Times New Roman"/>
          <w:szCs w:val="28"/>
          <w:lang w:val="nl-NL"/>
        </w:rPr>
        <w:t>.</w:t>
      </w:r>
    </w:p>
    <w:p w:rsidR="006B111E" w:rsidRPr="000504A2" w:rsidRDefault="006B111E" w:rsidP="0042562C">
      <w:pPr>
        <w:spacing w:before="60"/>
        <w:ind w:firstLine="720"/>
        <w:jc w:val="both"/>
        <w:rPr>
          <w:rFonts w:ascii="Times New Roman" w:hAnsi="Times New Roman" w:cs="Times New Roman"/>
          <w:b/>
          <w:szCs w:val="28"/>
          <w:lang w:val="nl-NL"/>
        </w:rPr>
      </w:pPr>
      <w:r w:rsidRPr="000504A2">
        <w:rPr>
          <w:rFonts w:ascii="Times New Roman" w:hAnsi="Times New Roman" w:cs="Times New Roman"/>
          <w:b/>
          <w:szCs w:val="28"/>
          <w:lang w:val="nl-NL"/>
        </w:rPr>
        <w:t>2. Nội dung cơ bản</w:t>
      </w:r>
      <w:r w:rsidR="00116BFD" w:rsidRPr="000504A2">
        <w:rPr>
          <w:rFonts w:ascii="Times New Roman" w:hAnsi="Times New Roman" w:cs="Times New Roman"/>
          <w:b/>
          <w:szCs w:val="28"/>
          <w:lang w:val="nl-NL"/>
        </w:rPr>
        <w:t xml:space="preserve"> của dự thảo Luật</w:t>
      </w:r>
    </w:p>
    <w:p w:rsidR="00D14A49" w:rsidRPr="000504A2" w:rsidRDefault="00BF4282" w:rsidP="0042562C">
      <w:pPr>
        <w:spacing w:before="60"/>
        <w:ind w:firstLine="720"/>
        <w:jc w:val="both"/>
        <w:rPr>
          <w:rFonts w:ascii="Times New Roman" w:hAnsi="Times New Roman" w:cs="Times New Roman"/>
          <w:bCs/>
          <w:szCs w:val="28"/>
          <w:lang w:val="nl-NL"/>
        </w:rPr>
      </w:pPr>
      <w:r w:rsidRPr="000504A2">
        <w:rPr>
          <w:rFonts w:ascii="Times New Roman" w:hAnsi="Times New Roman" w:cs="Times New Roman"/>
          <w:szCs w:val="28"/>
          <w:lang w:val="nl-NL"/>
        </w:rPr>
        <w:t xml:space="preserve">Dự thảo </w:t>
      </w:r>
      <w:r w:rsidRPr="000504A2">
        <w:rPr>
          <w:rFonts w:ascii="Times New Roman" w:eastAsia="SimSun" w:hAnsi="Times New Roman" w:cs="Times New Roman"/>
          <w:spacing w:val="-2"/>
          <w:szCs w:val="28"/>
          <w:lang w:val="de-DE"/>
        </w:rPr>
        <w:t xml:space="preserve">Luật </w:t>
      </w:r>
      <w:r w:rsidRPr="000504A2">
        <w:rPr>
          <w:rFonts w:ascii="Times New Roman" w:hAnsi="Times New Roman" w:cs="Times New Roman"/>
          <w:szCs w:val="28"/>
          <w:lang w:val="nl-NL"/>
        </w:rPr>
        <w:t>đã bám</w:t>
      </w:r>
      <w:r w:rsidR="00061049" w:rsidRPr="000504A2">
        <w:rPr>
          <w:rFonts w:ascii="Times New Roman" w:hAnsi="Times New Roman" w:cs="Times New Roman"/>
          <w:szCs w:val="28"/>
          <w:lang w:val="nl-NL"/>
        </w:rPr>
        <w:t xml:space="preserve"> sát </w:t>
      </w:r>
      <w:r w:rsidRPr="000504A2">
        <w:rPr>
          <w:rFonts w:ascii="Times New Roman" w:hAnsi="Times New Roman" w:cs="Times New Roman"/>
          <w:szCs w:val="28"/>
          <w:lang w:val="nl-NL"/>
        </w:rPr>
        <w:t xml:space="preserve">vào mục đích, quan điểm chỉ đạo và cụ thể hóa </w:t>
      </w:r>
      <w:r w:rsidR="00FA5267" w:rsidRPr="000504A2">
        <w:rPr>
          <w:rFonts w:ascii="Times New Roman" w:hAnsi="Times New Roman" w:cs="Times New Roman"/>
          <w:szCs w:val="28"/>
          <w:lang w:val="nl-NL"/>
        </w:rPr>
        <w:t xml:space="preserve">nội dung </w:t>
      </w:r>
      <w:r w:rsidRPr="000504A2">
        <w:rPr>
          <w:rFonts w:ascii="Times New Roman" w:hAnsi="Times New Roman" w:cs="Times New Roman"/>
          <w:szCs w:val="28"/>
          <w:lang w:val="nl-NL"/>
        </w:rPr>
        <w:t xml:space="preserve">06 nhóm chính sách </w:t>
      </w:r>
      <w:r w:rsidR="005A3298" w:rsidRPr="000504A2">
        <w:rPr>
          <w:rFonts w:ascii="Times New Roman" w:hAnsi="Times New Roman" w:cs="Times New Roman"/>
          <w:szCs w:val="28"/>
          <w:lang w:val="nl-NL"/>
        </w:rPr>
        <w:t>khi</w:t>
      </w:r>
      <w:r w:rsidR="00061049" w:rsidRPr="000504A2">
        <w:rPr>
          <w:rFonts w:ascii="Times New Roman" w:hAnsi="Times New Roman" w:cs="Times New Roman"/>
          <w:szCs w:val="28"/>
          <w:lang w:val="nl-NL"/>
        </w:rPr>
        <w:t xml:space="preserve"> </w:t>
      </w:r>
      <w:r w:rsidRPr="000504A2">
        <w:rPr>
          <w:rFonts w:ascii="Times New Roman" w:hAnsi="Times New Roman" w:cs="Times New Roman"/>
          <w:szCs w:val="28"/>
          <w:lang w:val="nl-NL"/>
        </w:rPr>
        <w:t>đề nghị xây dựng dự án Luật</w:t>
      </w:r>
      <w:r w:rsidRPr="000504A2">
        <w:rPr>
          <w:rFonts w:ascii="Times New Roman" w:hAnsi="Times New Roman" w:cs="Times New Roman"/>
          <w:bCs/>
          <w:szCs w:val="28"/>
          <w:lang w:val="nl-NL"/>
        </w:rPr>
        <w:t>, cụ thể như sau:</w:t>
      </w:r>
    </w:p>
    <w:p w:rsidR="000D2163" w:rsidRPr="000504A2" w:rsidRDefault="00530529" w:rsidP="0042562C">
      <w:pPr>
        <w:spacing w:before="60"/>
        <w:ind w:firstLine="720"/>
        <w:jc w:val="both"/>
        <w:rPr>
          <w:rFonts w:ascii="Times New Roman" w:hAnsi="Times New Roman" w:cs="Times New Roman"/>
          <w:szCs w:val="28"/>
          <w:lang w:val="nl-NL"/>
        </w:rPr>
      </w:pPr>
      <w:r w:rsidRPr="000504A2">
        <w:rPr>
          <w:rFonts w:ascii="Times New Roman" w:hAnsi="Times New Roman" w:cs="Times New Roman"/>
          <w:i/>
          <w:szCs w:val="28"/>
          <w:lang w:val="nl-NL"/>
        </w:rPr>
        <w:lastRenderedPageBreak/>
        <w:t>a) Chương I - Những quy định chung</w:t>
      </w:r>
      <w:r w:rsidR="000D2163" w:rsidRPr="000504A2">
        <w:rPr>
          <w:rFonts w:ascii="Times New Roman" w:hAnsi="Times New Roman" w:cs="Times New Roman"/>
          <w:szCs w:val="28"/>
          <w:lang w:val="nl-NL"/>
        </w:rPr>
        <w:t xml:space="preserve"> (từ Điều 1 đến Điều 6): quy định phạm vi điều chỉnh; đối tượng áp dụng; việc áp dụng Luật với pháp luật liên quan, điều ước quốc tế; giải thích các từ ngữ sử dụng trong Luật; nguyên tắc, hành vi bị cấm.</w:t>
      </w:r>
    </w:p>
    <w:p w:rsidR="000B5166" w:rsidRPr="000504A2" w:rsidRDefault="00B74213" w:rsidP="001C5840">
      <w:pPr>
        <w:spacing w:before="60"/>
        <w:ind w:firstLine="720"/>
        <w:jc w:val="both"/>
        <w:rPr>
          <w:rFonts w:ascii="Times New Roman" w:hAnsi="Times New Roman" w:cs="Times New Roman"/>
          <w:lang w:val="sv-SE"/>
        </w:rPr>
      </w:pPr>
      <w:r w:rsidRPr="000504A2">
        <w:rPr>
          <w:rFonts w:ascii="Times New Roman" w:hAnsi="Times New Roman" w:cs="Times New Roman"/>
          <w:i/>
          <w:szCs w:val="28"/>
          <w:lang w:val="nl-NL"/>
        </w:rPr>
        <w:t>b) Chương II - Quản lý vốn nhà nước đầu tư tại doanh nghiệp</w:t>
      </w:r>
      <w:r w:rsidRPr="000504A2">
        <w:rPr>
          <w:rFonts w:ascii="Times New Roman" w:hAnsi="Times New Roman" w:cs="Times New Roman"/>
          <w:szCs w:val="28"/>
          <w:lang w:val="nl-NL"/>
        </w:rPr>
        <w:t xml:space="preserve"> (từ Điều 7 đến Điều 1</w:t>
      </w:r>
      <w:r w:rsidR="00C93827" w:rsidRPr="000504A2">
        <w:rPr>
          <w:rFonts w:ascii="Times New Roman" w:hAnsi="Times New Roman" w:cs="Times New Roman"/>
          <w:szCs w:val="28"/>
          <w:lang w:val="nl-NL"/>
        </w:rPr>
        <w:t>5</w:t>
      </w:r>
      <w:r w:rsidRPr="000504A2">
        <w:rPr>
          <w:rFonts w:ascii="Times New Roman" w:hAnsi="Times New Roman" w:cs="Times New Roman"/>
          <w:szCs w:val="28"/>
          <w:lang w:val="nl-NL"/>
        </w:rPr>
        <w:t>)</w:t>
      </w:r>
      <w:r w:rsidR="000D2163" w:rsidRPr="000504A2">
        <w:rPr>
          <w:rFonts w:ascii="Times New Roman" w:hAnsi="Times New Roman" w:cs="Times New Roman"/>
          <w:szCs w:val="28"/>
          <w:lang w:val="nl-NL"/>
        </w:rPr>
        <w:t xml:space="preserve">: </w:t>
      </w:r>
      <w:r w:rsidRPr="000504A2">
        <w:rPr>
          <w:rFonts w:ascii="Times New Roman" w:eastAsia="Arial" w:hAnsi="Times New Roman" w:cs="Times New Roman"/>
          <w:szCs w:val="28"/>
          <w:lang w:val="nl-NL"/>
        </w:rPr>
        <w:t xml:space="preserve"> xác định</w:t>
      </w:r>
      <w:r w:rsidRPr="000504A2">
        <w:rPr>
          <w:rFonts w:ascii="Times New Roman" w:hAnsi="Times New Roman" w:cs="Times New Roman"/>
          <w:szCs w:val="28"/>
          <w:lang w:val="nl-NL"/>
        </w:rPr>
        <w:t xml:space="preserve"> rõ nội dung quản lý vốn nhà nước (Điều 8); quy định cụ thể nhiệm vụ và quyền hạn của Chính phủ (Điều 9); quy định nhiệm vụ, quyền hạn của các Bộ, ngành, UBND cấp tỉnh (Điều 10)</w:t>
      </w:r>
      <w:r w:rsidR="000D2163" w:rsidRPr="000504A2">
        <w:rPr>
          <w:rFonts w:ascii="Times New Roman" w:hAnsi="Times New Roman" w:cs="Times New Roman"/>
          <w:szCs w:val="28"/>
          <w:lang w:val="nl-NL"/>
        </w:rPr>
        <w:t xml:space="preserve"> </w:t>
      </w:r>
      <w:r w:rsidRPr="000504A2">
        <w:rPr>
          <w:rFonts w:ascii="Times New Roman" w:hAnsi="Times New Roman" w:cs="Times New Roman"/>
          <w:szCs w:val="28"/>
          <w:lang w:val="nl-NL"/>
        </w:rPr>
        <w:t xml:space="preserve">theo hướng Chính phủ </w:t>
      </w:r>
      <w:r w:rsidR="00D1155A" w:rsidRPr="000504A2">
        <w:rPr>
          <w:rFonts w:ascii="Times New Roman" w:hAnsi="Times New Roman" w:cs="Times New Roman"/>
          <w:szCs w:val="28"/>
          <w:lang w:val="nl-NL"/>
        </w:rPr>
        <w:t xml:space="preserve">thống nhất </w:t>
      </w:r>
      <w:r w:rsidRPr="000504A2">
        <w:rPr>
          <w:rFonts w:ascii="Times New Roman" w:hAnsi="Times New Roman" w:cs="Times New Roman"/>
          <w:szCs w:val="28"/>
          <w:lang w:val="nl-NL"/>
        </w:rPr>
        <w:t xml:space="preserve">quản lý </w:t>
      </w:r>
      <w:r w:rsidR="00390E2B" w:rsidRPr="000504A2">
        <w:rPr>
          <w:rFonts w:ascii="Times New Roman" w:hAnsi="Times New Roman" w:cs="Times New Roman"/>
          <w:szCs w:val="28"/>
          <w:lang w:val="nl-NL"/>
        </w:rPr>
        <w:t xml:space="preserve">vốn </w:t>
      </w:r>
      <w:r w:rsidR="00786915" w:rsidRPr="000504A2">
        <w:rPr>
          <w:rFonts w:ascii="Times New Roman" w:hAnsi="Times New Roman" w:cs="Times New Roman"/>
          <w:szCs w:val="28"/>
          <w:lang w:val="nl-NL"/>
        </w:rPr>
        <w:t>thông qua</w:t>
      </w:r>
      <w:r w:rsidRPr="000504A2">
        <w:rPr>
          <w:rFonts w:ascii="Times New Roman" w:hAnsi="Times New Roman" w:cs="Times New Roman"/>
          <w:szCs w:val="28"/>
          <w:lang w:val="nl-NL"/>
        </w:rPr>
        <w:t xml:space="preserve"> cơ quan đại diện chủ sở hữu vốn, cơ quan đại diện chủ sở hữu vốn quản lý theo phần vốn tại doanh nghiệp có vốn </w:t>
      </w:r>
      <w:r w:rsidR="00786915" w:rsidRPr="000504A2">
        <w:rPr>
          <w:rFonts w:ascii="Times New Roman" w:hAnsi="Times New Roman" w:cs="Times New Roman"/>
          <w:szCs w:val="28"/>
          <w:lang w:val="nl-NL"/>
        </w:rPr>
        <w:t xml:space="preserve">đầu tư của </w:t>
      </w:r>
      <w:r w:rsidRPr="000504A2">
        <w:rPr>
          <w:rFonts w:ascii="Times New Roman" w:hAnsi="Times New Roman" w:cs="Times New Roman"/>
          <w:szCs w:val="28"/>
          <w:lang w:val="nl-NL"/>
        </w:rPr>
        <w:t xml:space="preserve">nhà nước. Thủ tướng Chính phủ thực hiện một số quyền của chủ sở hữu vốn tại một số doanh nghiệp </w:t>
      </w:r>
      <w:r w:rsidRPr="000504A2">
        <w:rPr>
          <w:rFonts w:ascii="Times New Roman" w:hAnsi="Times New Roman" w:cs="Times New Roman"/>
          <w:szCs w:val="28"/>
          <w:lang w:val="sv-SE"/>
        </w:rPr>
        <w:t>có vốn nhà nước đầu tư lớn, giữ vị trí, vai trò chủ đạo, then chốt, quan trọng quốc gia của nền kinh tế trong từng thời kỳ;</w:t>
      </w:r>
      <w:r w:rsidRPr="000504A2">
        <w:rPr>
          <w:rFonts w:ascii="Times New Roman" w:hAnsi="Times New Roman" w:cs="Times New Roman"/>
          <w:szCs w:val="28"/>
          <w:lang w:val="nl-NL"/>
        </w:rPr>
        <w:t xml:space="preserve"> giao cho cơ quan đại diện chủ sở hữu vốn thực hiện các quyền hạn, nghĩa vụ như một nhà đầu tư và bì</w:t>
      </w:r>
      <w:r w:rsidR="000B5166" w:rsidRPr="000504A2">
        <w:rPr>
          <w:rFonts w:ascii="Times New Roman" w:hAnsi="Times New Roman" w:cs="Times New Roman"/>
          <w:szCs w:val="28"/>
          <w:lang w:val="nl-NL"/>
        </w:rPr>
        <w:t>nh đẳng như các nhà đầu tư khác,</w:t>
      </w:r>
      <w:r w:rsidRPr="000504A2">
        <w:rPr>
          <w:rFonts w:ascii="Times New Roman" w:hAnsi="Times New Roman" w:cs="Times New Roman"/>
          <w:szCs w:val="28"/>
          <w:lang w:val="nl-NL"/>
        </w:rPr>
        <w:t xml:space="preserve"> </w:t>
      </w:r>
      <w:r w:rsidR="005602AE" w:rsidRPr="000504A2">
        <w:rPr>
          <w:rFonts w:ascii="Times New Roman" w:hAnsi="Times New Roman" w:cs="Times New Roman"/>
          <w:szCs w:val="28"/>
          <w:lang w:val="nl-NL"/>
        </w:rPr>
        <w:t>còn lại giao cho doanh nghiệp chịu trách nhiệm</w:t>
      </w:r>
      <w:r w:rsidRPr="000504A2">
        <w:rPr>
          <w:rFonts w:ascii="Times New Roman" w:hAnsi="Times New Roman" w:cs="Times New Roman"/>
          <w:szCs w:val="28"/>
          <w:lang w:val="nl-NL"/>
        </w:rPr>
        <w:t>; trên cơ sở đó quy định cụ thể thẩm quyền về công tác nhân sự, chiến lược kinh doanh, kế hoạch kinh doanh hàng năm và phân phối lợi nhuận của doanh nghiệp</w:t>
      </w:r>
      <w:r w:rsidR="00DF7666" w:rsidRPr="000504A2">
        <w:rPr>
          <w:rFonts w:ascii="Times New Roman" w:hAnsi="Times New Roman" w:cs="Times New Roman"/>
          <w:szCs w:val="28"/>
          <w:lang w:val="nl-NL"/>
        </w:rPr>
        <w:t xml:space="preserve">. </w:t>
      </w:r>
      <w:r w:rsidR="00D1155A" w:rsidRPr="000504A2">
        <w:rPr>
          <w:rFonts w:ascii="Times New Roman" w:hAnsi="Times New Roman" w:cs="Times New Roman"/>
          <w:bCs/>
          <w:szCs w:val="28"/>
          <w:lang w:val="nl-NL"/>
        </w:rPr>
        <w:t xml:space="preserve">Thủ tướng Chính phủ </w:t>
      </w:r>
      <w:r w:rsidR="00786915" w:rsidRPr="000504A2">
        <w:rPr>
          <w:rFonts w:ascii="Times New Roman" w:hAnsi="Times New Roman" w:cs="Times New Roman"/>
          <w:bCs/>
          <w:szCs w:val="28"/>
          <w:lang w:val="nl-NL"/>
        </w:rPr>
        <w:t xml:space="preserve">chỉ </w:t>
      </w:r>
      <w:r w:rsidR="00D1155A" w:rsidRPr="000504A2">
        <w:rPr>
          <w:rFonts w:ascii="Times New Roman" w:hAnsi="Times New Roman" w:cs="Times New Roman"/>
          <w:bCs/>
          <w:szCs w:val="28"/>
          <w:lang w:val="nl-NL"/>
        </w:rPr>
        <w:t xml:space="preserve">quyết định </w:t>
      </w:r>
      <w:r w:rsidR="000D2163" w:rsidRPr="000504A2">
        <w:rPr>
          <w:rFonts w:ascii="Times New Roman" w:hAnsi="Times New Roman" w:cs="Times New Roman"/>
          <w:bCs/>
          <w:szCs w:val="28"/>
          <w:lang w:val="nl-NL"/>
        </w:rPr>
        <w:t xml:space="preserve">nhân sự </w:t>
      </w:r>
      <w:r w:rsidR="000B5166" w:rsidRPr="000504A2">
        <w:rPr>
          <w:rFonts w:ascii="Times New Roman" w:hAnsi="Times New Roman" w:cs="Times New Roman"/>
          <w:bCs/>
          <w:szCs w:val="28"/>
          <w:lang w:val="nl-NL"/>
        </w:rPr>
        <w:t xml:space="preserve">người </w:t>
      </w:r>
      <w:r w:rsidR="00786915" w:rsidRPr="000504A2">
        <w:rPr>
          <w:rFonts w:ascii="Times New Roman" w:hAnsi="Times New Roman" w:cs="Times New Roman"/>
          <w:bCs/>
          <w:szCs w:val="28"/>
          <w:lang w:val="nl-NL"/>
        </w:rPr>
        <w:t xml:space="preserve">đứng đầu, </w:t>
      </w:r>
      <w:r w:rsidR="00786915" w:rsidRPr="000504A2">
        <w:rPr>
          <w:rFonts w:ascii="Times New Roman" w:hAnsi="Times New Roman" w:cs="Times New Roman"/>
          <w:szCs w:val="28"/>
          <w:lang w:val="nl-NL"/>
        </w:rPr>
        <w:t xml:space="preserve">chiến lược </w:t>
      </w:r>
      <w:r w:rsidR="00786915" w:rsidRPr="000504A2">
        <w:rPr>
          <w:rFonts w:ascii="Times New Roman" w:hAnsi="Times New Roman" w:cs="Times New Roman"/>
          <w:bCs/>
          <w:szCs w:val="28"/>
          <w:lang w:val="nl-NL"/>
        </w:rPr>
        <w:t xml:space="preserve">kinh doanh của một số doanh nghiệp </w:t>
      </w:r>
      <w:r w:rsidR="00786915" w:rsidRPr="000504A2">
        <w:rPr>
          <w:rFonts w:ascii="Times New Roman" w:hAnsi="Times New Roman" w:cs="Times New Roman"/>
          <w:szCs w:val="28"/>
          <w:lang w:val="sv-SE"/>
        </w:rPr>
        <w:t>giữ vị trí, vai trò chủ đạo, then chốt, quan trọng quốc gia</w:t>
      </w:r>
      <w:r w:rsidR="00786915" w:rsidRPr="000504A2">
        <w:rPr>
          <w:rFonts w:ascii="Times New Roman" w:hAnsi="Times New Roman" w:cs="Times New Roman"/>
          <w:bCs/>
          <w:szCs w:val="28"/>
          <w:lang w:val="nl-NL"/>
        </w:rPr>
        <w:t xml:space="preserve"> theo </w:t>
      </w:r>
      <w:r w:rsidR="00D1155A" w:rsidRPr="000504A2">
        <w:rPr>
          <w:rFonts w:ascii="Times New Roman" w:hAnsi="Times New Roman" w:cs="Times New Roman"/>
          <w:bCs/>
          <w:szCs w:val="28"/>
          <w:lang w:val="nl-NL"/>
        </w:rPr>
        <w:t>danh sách cụ thể trong từng thời kỳ</w:t>
      </w:r>
      <w:r w:rsidR="007456CF" w:rsidRPr="000504A2">
        <w:rPr>
          <w:rFonts w:ascii="Times New Roman" w:hAnsi="Times New Roman" w:cs="Times New Roman"/>
          <w:lang w:val="sv-SE"/>
        </w:rPr>
        <w:t>.</w:t>
      </w:r>
      <w:bookmarkStart w:id="6" w:name="_Toc140940026"/>
      <w:r w:rsidR="001C5840" w:rsidRPr="000504A2">
        <w:rPr>
          <w:rFonts w:ascii="Times New Roman" w:hAnsi="Times New Roman" w:cs="Times New Roman"/>
          <w:lang w:val="sv-SE"/>
        </w:rPr>
        <w:t xml:space="preserve"> </w:t>
      </w:r>
    </w:p>
    <w:p w:rsidR="00641476" w:rsidRPr="000504A2" w:rsidRDefault="00716029" w:rsidP="001C5840">
      <w:pPr>
        <w:spacing w:before="60"/>
        <w:ind w:firstLine="720"/>
        <w:jc w:val="both"/>
        <w:rPr>
          <w:rFonts w:ascii="Times New Roman" w:hAnsi="Times New Roman" w:cs="Times New Roman"/>
          <w:szCs w:val="28"/>
          <w:shd w:val="clear" w:color="auto" w:fill="FFFFFF"/>
          <w:lang w:val="sv-SE"/>
        </w:rPr>
      </w:pPr>
      <w:r w:rsidRPr="000504A2">
        <w:rPr>
          <w:rFonts w:ascii="Times New Roman" w:hAnsi="Times New Roman" w:cs="Times New Roman"/>
          <w:lang w:val="sv-SE"/>
        </w:rPr>
        <w:t>Về nguyên tắc, thứ tự phân phối lợi nhuận sau thuế</w:t>
      </w:r>
      <w:r w:rsidR="001C5840" w:rsidRPr="000504A2">
        <w:rPr>
          <w:rFonts w:ascii="Times New Roman" w:hAnsi="Times New Roman" w:cs="Times New Roman"/>
          <w:szCs w:val="28"/>
          <w:lang w:val="sv-SE"/>
        </w:rPr>
        <w:t xml:space="preserve"> (Điều 15), trong đó Chính phủ đề xuất</w:t>
      </w:r>
      <w:r w:rsidR="00641476" w:rsidRPr="000504A2">
        <w:rPr>
          <w:rFonts w:ascii="Times New Roman" w:hAnsi="Times New Roman" w:cs="Times New Roman"/>
          <w:szCs w:val="28"/>
          <w:lang w:val="sv-SE"/>
        </w:rPr>
        <w:t xml:space="preserve"> </w:t>
      </w:r>
      <w:r w:rsidR="001C5840" w:rsidRPr="000504A2">
        <w:rPr>
          <w:rFonts w:ascii="Times New Roman" w:hAnsi="Times New Roman" w:cs="Times New Roman"/>
          <w:szCs w:val="28"/>
          <w:lang w:val="sv-SE"/>
        </w:rPr>
        <w:t>t</w:t>
      </w:r>
      <w:r w:rsidR="00E27C81" w:rsidRPr="000504A2">
        <w:rPr>
          <w:rFonts w:ascii="Times New Roman" w:hAnsi="Times New Roman" w:cs="Times New Roman"/>
          <w:szCs w:val="28"/>
          <w:lang w:val="sv-SE"/>
        </w:rPr>
        <w:t>rích không quá 50% vào Quỹ Đầu tư phát triển để tại doanh nghiệp để đầu tư bổ sung vốn vào doanh nghiệp thực hiện các dự án đầu tư kinh doanh, dự án tăng cường năng lực quản trị của doanh nghiệp. Số dư Quỹ Đầu tư phát triển để tại doanh nghiệp khi doanh nghiệp không có nhu cầu, chưa có kế hoạch sử dụng</w:t>
      </w:r>
      <w:r w:rsidR="000B5166" w:rsidRPr="000504A2">
        <w:rPr>
          <w:rFonts w:ascii="Times New Roman" w:hAnsi="Times New Roman" w:cs="Times New Roman"/>
          <w:szCs w:val="28"/>
          <w:lang w:val="sv-SE"/>
        </w:rPr>
        <w:t xml:space="preserve"> được nộp về ngân sách nhà nước hoặc</w:t>
      </w:r>
      <w:r w:rsidR="00E27C81" w:rsidRPr="000504A2">
        <w:rPr>
          <w:rFonts w:ascii="Times New Roman" w:hAnsi="Times New Roman" w:cs="Times New Roman"/>
          <w:szCs w:val="28"/>
          <w:lang w:val="sv-SE"/>
        </w:rPr>
        <w:t xml:space="preserve"> điều chuyển giữa các doanh nghiệp theo quyết định của Thủ tướng Chính phủ</w:t>
      </w:r>
      <w:r w:rsidR="001C5840" w:rsidRPr="000504A2">
        <w:rPr>
          <w:rFonts w:ascii="Times New Roman" w:hAnsi="Times New Roman" w:cs="Times New Roman"/>
          <w:szCs w:val="28"/>
          <w:lang w:val="sv-SE"/>
        </w:rPr>
        <w:t>.</w:t>
      </w:r>
      <w:r w:rsidR="00E27C81" w:rsidRPr="000504A2">
        <w:rPr>
          <w:rFonts w:ascii="Times New Roman" w:hAnsi="Times New Roman" w:cs="Times New Roman"/>
          <w:szCs w:val="28"/>
          <w:lang w:val="sv-SE"/>
        </w:rPr>
        <w:t xml:space="preserve"> Phần còn lại sau khi sử dụng, trích lập các quỹ theo quy định, doanh nghiệp nộp ngân sách nhà nước.</w:t>
      </w:r>
      <w:r w:rsidR="001C5840" w:rsidRPr="000504A2">
        <w:rPr>
          <w:rFonts w:ascii="Times New Roman" w:hAnsi="Times New Roman" w:cs="Times New Roman"/>
          <w:szCs w:val="28"/>
          <w:lang w:val="sv-SE"/>
        </w:rPr>
        <w:t xml:space="preserve"> Theo phương án này, </w:t>
      </w:r>
      <w:bookmarkEnd w:id="6"/>
      <w:r w:rsidR="001C5840" w:rsidRPr="000504A2">
        <w:rPr>
          <w:rFonts w:ascii="Times New Roman" w:hAnsi="Times New Roman" w:cs="Times New Roman"/>
          <w:szCs w:val="28"/>
          <w:lang w:val="sv-SE"/>
        </w:rPr>
        <w:t xml:space="preserve">ước tính </w:t>
      </w:r>
      <w:r w:rsidR="00641476" w:rsidRPr="000504A2">
        <w:rPr>
          <w:rFonts w:ascii="Times New Roman" w:hAnsi="Times New Roman" w:cs="Times New Roman"/>
          <w:szCs w:val="28"/>
          <w:shd w:val="clear" w:color="auto" w:fill="FFFFFF"/>
          <w:lang w:val="sv-SE"/>
        </w:rPr>
        <w:t xml:space="preserve">số nộp ngân sách </w:t>
      </w:r>
      <w:r w:rsidR="000B5166" w:rsidRPr="000504A2">
        <w:rPr>
          <w:rFonts w:ascii="Times New Roman" w:hAnsi="Times New Roman" w:cs="Times New Roman"/>
          <w:szCs w:val="28"/>
          <w:shd w:val="clear" w:color="auto" w:fill="FFFFFF"/>
          <w:lang w:val="sv-SE"/>
        </w:rPr>
        <w:t xml:space="preserve">nhà nước </w:t>
      </w:r>
      <w:r w:rsidR="00641476" w:rsidRPr="000504A2">
        <w:rPr>
          <w:rFonts w:ascii="Times New Roman" w:hAnsi="Times New Roman" w:cs="Times New Roman"/>
          <w:szCs w:val="28"/>
          <w:shd w:val="clear" w:color="auto" w:fill="FFFFFF"/>
          <w:lang w:val="sv-SE"/>
        </w:rPr>
        <w:t>từ nguồn lợi nhuận, cổ tức được chia sẽ giảm</w:t>
      </w:r>
      <w:r w:rsidR="001C5840" w:rsidRPr="000504A2">
        <w:rPr>
          <w:rFonts w:ascii="Times New Roman" w:hAnsi="Times New Roman" w:cs="Times New Roman"/>
          <w:szCs w:val="28"/>
          <w:shd w:val="clear" w:color="auto" w:fill="FFFFFF"/>
          <w:lang w:val="sv-SE"/>
        </w:rPr>
        <w:t xml:space="preserve"> khoảng</w:t>
      </w:r>
      <w:r w:rsidR="00641476" w:rsidRPr="000504A2">
        <w:rPr>
          <w:rFonts w:ascii="Times New Roman" w:hAnsi="Times New Roman" w:cs="Times New Roman"/>
          <w:szCs w:val="28"/>
          <w:shd w:val="clear" w:color="auto" w:fill="FFFFFF"/>
          <w:lang w:val="sv-SE"/>
        </w:rPr>
        <w:t xml:space="preserve"> 19.847 tỷ đồng/năm và doanh nghiệp được sử dụng nguồn này để bổ sung vốn điều lệ tương ứng là 19.847 tỷ đồng</w:t>
      </w:r>
      <w:r w:rsidR="001C5840" w:rsidRPr="000504A2">
        <w:rPr>
          <w:rFonts w:ascii="Times New Roman" w:hAnsi="Times New Roman" w:cs="Times New Roman"/>
          <w:szCs w:val="28"/>
          <w:shd w:val="clear" w:color="auto" w:fill="FFFFFF"/>
          <w:lang w:val="sv-SE"/>
        </w:rPr>
        <w:t xml:space="preserve"> (</w:t>
      </w:r>
      <w:r w:rsidR="00641476" w:rsidRPr="000504A2">
        <w:rPr>
          <w:rFonts w:ascii="Times New Roman" w:hAnsi="Times New Roman" w:cs="Times New Roman"/>
          <w:szCs w:val="28"/>
          <w:shd w:val="clear" w:color="auto" w:fill="FFFFFF"/>
          <w:lang w:val="sv-SE"/>
        </w:rPr>
        <w:t>theo số quyết toán thu ngân sách nhà nước năm 2021 đã được Quốc hội phê chuẩn</w:t>
      </w:r>
      <w:r w:rsidR="001C5840" w:rsidRPr="000504A2">
        <w:rPr>
          <w:rFonts w:ascii="Times New Roman" w:hAnsi="Times New Roman" w:cs="Times New Roman"/>
          <w:szCs w:val="28"/>
          <w:shd w:val="clear" w:color="auto" w:fill="FFFFFF"/>
          <w:lang w:val="sv-SE"/>
        </w:rPr>
        <w:t xml:space="preserve"> với tổng</w:t>
      </w:r>
      <w:r w:rsidR="00641476" w:rsidRPr="000504A2">
        <w:rPr>
          <w:rFonts w:ascii="Times New Roman" w:hAnsi="Times New Roman" w:cs="Times New Roman"/>
          <w:szCs w:val="28"/>
          <w:shd w:val="clear" w:color="auto" w:fill="FFFFFF"/>
          <w:lang w:val="sv-SE"/>
        </w:rPr>
        <w:t xml:space="preserve"> số nộp ngân sách từ cổ tức, lợi nhuận, lợi nhuận sau thuế của các doanh nghiệp là 69.463 tỷ đồng).</w:t>
      </w:r>
    </w:p>
    <w:p w:rsidR="000E0741" w:rsidRPr="000504A2" w:rsidRDefault="001E2CF7" w:rsidP="0042562C">
      <w:pPr>
        <w:shd w:val="clear" w:color="auto" w:fill="FFFFFF"/>
        <w:spacing w:before="60"/>
        <w:ind w:firstLine="720"/>
        <w:jc w:val="both"/>
        <w:rPr>
          <w:rFonts w:ascii="Times New Roman" w:hAnsi="Times New Roman" w:cs="Times New Roman"/>
          <w:szCs w:val="28"/>
          <w:lang w:val="sv-SE"/>
        </w:rPr>
      </w:pPr>
      <w:r w:rsidRPr="000504A2">
        <w:rPr>
          <w:rFonts w:ascii="Times New Roman" w:hAnsi="Times New Roman" w:cs="Times New Roman"/>
          <w:bCs/>
          <w:i/>
          <w:szCs w:val="28"/>
          <w:lang w:val="sv-SE"/>
        </w:rPr>
        <w:t xml:space="preserve">Đối với </w:t>
      </w:r>
      <w:r w:rsidR="001C5840" w:rsidRPr="000504A2">
        <w:rPr>
          <w:rFonts w:ascii="Times New Roman" w:hAnsi="Times New Roman" w:cs="Times New Roman"/>
          <w:bCs/>
          <w:i/>
          <w:szCs w:val="28"/>
          <w:lang w:val="sv-SE"/>
        </w:rPr>
        <w:t>cơ chế</w:t>
      </w:r>
      <w:r w:rsidR="00716029" w:rsidRPr="000504A2">
        <w:rPr>
          <w:rFonts w:ascii="Times New Roman" w:hAnsi="Times New Roman" w:cs="Times New Roman"/>
          <w:bCs/>
          <w:i/>
          <w:szCs w:val="28"/>
          <w:lang w:val="sv-SE"/>
        </w:rPr>
        <w:t xml:space="preserve"> chi t</w:t>
      </w:r>
      <w:r w:rsidR="00716029" w:rsidRPr="000504A2">
        <w:rPr>
          <w:rFonts w:ascii="Times New Roman" w:hAnsi="Times New Roman" w:cs="Times New Roman"/>
          <w:i/>
          <w:szCs w:val="28"/>
          <w:lang w:val="sv-SE"/>
        </w:rPr>
        <w:t>iền lương, tiền thưởng của người</w:t>
      </w:r>
      <w:r w:rsidR="001C5840" w:rsidRPr="000504A2">
        <w:rPr>
          <w:rFonts w:ascii="Times New Roman" w:hAnsi="Times New Roman" w:cs="Times New Roman"/>
          <w:i/>
          <w:szCs w:val="28"/>
          <w:lang w:val="sv-SE"/>
        </w:rPr>
        <w:t xml:space="preserve"> lao động tại doanh nghiệp, người</w:t>
      </w:r>
      <w:r w:rsidR="00716029" w:rsidRPr="000504A2">
        <w:rPr>
          <w:rFonts w:ascii="Times New Roman" w:hAnsi="Times New Roman" w:cs="Times New Roman"/>
          <w:i/>
          <w:szCs w:val="28"/>
          <w:lang w:val="sv-SE"/>
        </w:rPr>
        <w:t xml:space="preserve"> do cơ quan đại diện chủ sở hữu vốn cử, giới thiệu, thuê làm việc trực tiếp tại doanh nghiệp</w:t>
      </w:r>
      <w:r w:rsidR="0049425C" w:rsidRPr="000504A2">
        <w:rPr>
          <w:rFonts w:ascii="Times New Roman" w:hAnsi="Times New Roman" w:cs="Times New Roman"/>
          <w:szCs w:val="28"/>
          <w:lang w:val="sv-SE"/>
        </w:rPr>
        <w:t xml:space="preserve"> </w:t>
      </w:r>
      <w:r w:rsidR="0049425C" w:rsidRPr="000504A2">
        <w:rPr>
          <w:rFonts w:ascii="Times New Roman" w:hAnsi="Times New Roman" w:cs="Times New Roman"/>
          <w:szCs w:val="28"/>
          <w:lang w:val="nl-NL"/>
        </w:rPr>
        <w:t xml:space="preserve">khi đề xuất xây dựng Luật xác định </w:t>
      </w:r>
      <w:r w:rsidR="0049425C" w:rsidRPr="000504A2">
        <w:rPr>
          <w:rFonts w:ascii="Times New Roman" w:hAnsi="Times New Roman" w:cs="Times New Roman"/>
          <w:szCs w:val="28"/>
          <w:lang w:val="sv-SE"/>
        </w:rPr>
        <w:t xml:space="preserve">bổ sung nội dung chi </w:t>
      </w:r>
      <w:r w:rsidR="00B53F9A" w:rsidRPr="000504A2">
        <w:rPr>
          <w:rFonts w:ascii="Times New Roman" w:hAnsi="Times New Roman" w:cs="Times New Roman"/>
          <w:szCs w:val="28"/>
          <w:lang w:val="sv-SE"/>
        </w:rPr>
        <w:t>này</w:t>
      </w:r>
      <w:r w:rsidR="0049425C" w:rsidRPr="000504A2">
        <w:rPr>
          <w:rFonts w:ascii="Times New Roman" w:hAnsi="Times New Roman" w:cs="Times New Roman"/>
          <w:szCs w:val="28"/>
          <w:lang w:val="sv-SE"/>
        </w:rPr>
        <w:t xml:space="preserve"> theo </w:t>
      </w:r>
      <w:r w:rsidR="0049655B" w:rsidRPr="000504A2">
        <w:rPr>
          <w:rFonts w:ascii="Times New Roman" w:hAnsi="Times New Roman" w:cs="Times New Roman"/>
          <w:szCs w:val="28"/>
          <w:lang w:val="sv-SE"/>
        </w:rPr>
        <w:t xml:space="preserve">đúng </w:t>
      </w:r>
      <w:r w:rsidR="0049425C" w:rsidRPr="000504A2">
        <w:rPr>
          <w:rFonts w:ascii="Times New Roman" w:hAnsi="Times New Roman" w:cs="Times New Roman"/>
          <w:szCs w:val="28"/>
          <w:lang w:val="sv-SE"/>
        </w:rPr>
        <w:t>tinh thần Nghị quyết số 27-NQ/TW ngày 21/5/2018 của Hội nghị lần thứ bảy Ban Chấp hành Trung ương khóa XII</w:t>
      </w:r>
      <w:r w:rsidR="00B53F9A" w:rsidRPr="000504A2">
        <w:rPr>
          <w:rFonts w:ascii="Times New Roman" w:hAnsi="Times New Roman" w:cs="Times New Roman"/>
          <w:szCs w:val="28"/>
          <w:lang w:val="sv-SE"/>
        </w:rPr>
        <w:t>. T</w:t>
      </w:r>
      <w:r w:rsidR="007456CF" w:rsidRPr="000504A2">
        <w:rPr>
          <w:rFonts w:ascii="Times New Roman" w:hAnsi="Times New Roman" w:cs="Times New Roman"/>
          <w:szCs w:val="28"/>
          <w:lang w:val="sv-SE"/>
        </w:rPr>
        <w:t>iếp thu</w:t>
      </w:r>
      <w:r w:rsidR="000E0741" w:rsidRPr="000504A2">
        <w:rPr>
          <w:rFonts w:ascii="Times New Roman" w:hAnsi="Times New Roman" w:cs="Times New Roman"/>
          <w:szCs w:val="28"/>
          <w:lang w:val="sv-SE"/>
        </w:rPr>
        <w:t xml:space="preserve"> </w:t>
      </w:r>
      <w:r w:rsidR="00B53F9A" w:rsidRPr="000504A2">
        <w:rPr>
          <w:rFonts w:ascii="Times New Roman" w:hAnsi="Times New Roman" w:cs="Times New Roman"/>
          <w:szCs w:val="28"/>
          <w:lang w:val="sv-SE"/>
        </w:rPr>
        <w:t>ý kiến tham gia</w:t>
      </w:r>
      <w:r w:rsidR="00641476" w:rsidRPr="000504A2">
        <w:rPr>
          <w:rFonts w:ascii="Times New Roman" w:hAnsi="Times New Roman" w:cs="Times New Roman"/>
          <w:szCs w:val="28"/>
          <w:lang w:val="sv-SE"/>
        </w:rPr>
        <w:t xml:space="preserve">, </w:t>
      </w:r>
      <w:r w:rsidR="001C5840" w:rsidRPr="000504A2">
        <w:rPr>
          <w:rFonts w:ascii="Times New Roman" w:hAnsi="Times New Roman" w:cs="Times New Roman"/>
          <w:szCs w:val="28"/>
          <w:lang w:val="sv-SE"/>
        </w:rPr>
        <w:t xml:space="preserve">Chính phủ đề xuất </w:t>
      </w:r>
      <w:r w:rsidR="007456CF" w:rsidRPr="000504A2">
        <w:rPr>
          <w:rFonts w:ascii="Times New Roman" w:hAnsi="Times New Roman" w:cs="Times New Roman"/>
          <w:szCs w:val="28"/>
          <w:lang w:val="sv-SE"/>
        </w:rPr>
        <w:t>không quy định</w:t>
      </w:r>
      <w:r w:rsidR="000E0741" w:rsidRPr="000504A2">
        <w:rPr>
          <w:rFonts w:ascii="Times New Roman" w:hAnsi="Times New Roman" w:cs="Times New Roman"/>
          <w:szCs w:val="28"/>
          <w:lang w:val="sv-SE"/>
        </w:rPr>
        <w:t xml:space="preserve"> </w:t>
      </w:r>
      <w:r w:rsidR="001C5840" w:rsidRPr="000504A2">
        <w:rPr>
          <w:rFonts w:ascii="Times New Roman" w:hAnsi="Times New Roman" w:cs="Times New Roman"/>
          <w:szCs w:val="28"/>
          <w:lang w:val="sv-SE"/>
        </w:rPr>
        <w:t xml:space="preserve">các </w:t>
      </w:r>
      <w:r w:rsidR="000E0741" w:rsidRPr="000504A2">
        <w:rPr>
          <w:rFonts w:ascii="Times New Roman" w:hAnsi="Times New Roman" w:cs="Times New Roman"/>
          <w:szCs w:val="28"/>
          <w:lang w:val="sv-SE"/>
        </w:rPr>
        <w:t>nội dung</w:t>
      </w:r>
      <w:r w:rsidR="001C5840" w:rsidRPr="000504A2">
        <w:rPr>
          <w:rFonts w:ascii="Times New Roman" w:hAnsi="Times New Roman" w:cs="Times New Roman"/>
          <w:szCs w:val="28"/>
          <w:lang w:val="sv-SE"/>
        </w:rPr>
        <w:t xml:space="preserve"> về</w:t>
      </w:r>
      <w:r w:rsidR="006E1AAB" w:rsidRPr="000504A2">
        <w:rPr>
          <w:rFonts w:ascii="Times New Roman" w:hAnsi="Times New Roman" w:cs="Times New Roman"/>
          <w:szCs w:val="28"/>
          <w:lang w:val="sv-SE"/>
        </w:rPr>
        <w:t xml:space="preserve"> cơ chế</w:t>
      </w:r>
      <w:r w:rsidR="000E0741" w:rsidRPr="000504A2">
        <w:rPr>
          <w:rFonts w:ascii="Times New Roman" w:hAnsi="Times New Roman" w:cs="Times New Roman"/>
          <w:szCs w:val="28"/>
          <w:lang w:val="sv-SE"/>
        </w:rPr>
        <w:t xml:space="preserve"> </w:t>
      </w:r>
      <w:r w:rsidR="006E1AAB" w:rsidRPr="000504A2">
        <w:rPr>
          <w:rFonts w:ascii="Times New Roman" w:hAnsi="Times New Roman" w:cs="Times New Roman"/>
          <w:szCs w:val="28"/>
          <w:lang w:val="sv-SE"/>
        </w:rPr>
        <w:t xml:space="preserve">chi trả tiền lương tại </w:t>
      </w:r>
      <w:r w:rsidR="001C5840" w:rsidRPr="000504A2">
        <w:rPr>
          <w:rFonts w:ascii="Times New Roman" w:hAnsi="Times New Roman" w:cs="Times New Roman"/>
          <w:szCs w:val="28"/>
          <w:lang w:val="sv-SE"/>
        </w:rPr>
        <w:t>dự thảo Luật</w:t>
      </w:r>
      <w:r w:rsidR="007F0EEC" w:rsidRPr="000504A2">
        <w:rPr>
          <w:rFonts w:ascii="Times New Roman" w:hAnsi="Times New Roman" w:cs="Times New Roman"/>
          <w:szCs w:val="28"/>
          <w:lang w:val="sv-SE"/>
        </w:rPr>
        <w:t xml:space="preserve"> và quy định </w:t>
      </w:r>
      <w:r w:rsidR="00426F57" w:rsidRPr="000504A2">
        <w:rPr>
          <w:rFonts w:ascii="Times New Roman" w:hAnsi="Times New Roman" w:cs="Times New Roman"/>
          <w:szCs w:val="28"/>
          <w:lang w:val="sv-SE"/>
        </w:rPr>
        <w:t xml:space="preserve">tại điểm 15 Điều 12 </w:t>
      </w:r>
      <w:r w:rsidR="00426F57" w:rsidRPr="000504A2">
        <w:rPr>
          <w:rFonts w:ascii="Times New Roman" w:hAnsi="Times New Roman" w:cs="Times New Roman"/>
          <w:i/>
          <w:szCs w:val="28"/>
          <w:lang w:val="sv-SE"/>
        </w:rPr>
        <w:t>“</w:t>
      </w:r>
      <w:r w:rsidR="00426F57" w:rsidRPr="000504A2">
        <w:rPr>
          <w:rFonts w:ascii="Times New Roman" w:hAnsi="Times New Roman" w:cs="Times New Roman"/>
          <w:i/>
          <w:szCs w:val="28"/>
          <w:lang w:val="nl-NL"/>
        </w:rPr>
        <w:t>Doanh nghiệp đ</w:t>
      </w:r>
      <w:r w:rsidR="00426F57" w:rsidRPr="000504A2">
        <w:rPr>
          <w:rFonts w:ascii="Times New Roman" w:hAnsi="Times New Roman" w:cs="Times New Roman"/>
          <w:bCs/>
          <w:i/>
          <w:szCs w:val="28"/>
          <w:lang w:val="nl-NL"/>
        </w:rPr>
        <w:t>ược chi trả tiền lương, tiền công, thù lao cho người lao động theo hiệu quả và kết quả sản xuất kinh doanh của doanh nghiệp</w:t>
      </w:r>
      <w:r w:rsidR="00426F57" w:rsidRPr="000504A2">
        <w:rPr>
          <w:rFonts w:ascii="Times New Roman" w:hAnsi="Times New Roman" w:cs="Times New Roman"/>
          <w:i/>
          <w:szCs w:val="28"/>
          <w:lang w:val="sv-SE"/>
        </w:rPr>
        <w:t>”</w:t>
      </w:r>
      <w:r w:rsidR="000E0741" w:rsidRPr="000504A2">
        <w:rPr>
          <w:rFonts w:ascii="Times New Roman" w:hAnsi="Times New Roman" w:cs="Times New Roman"/>
          <w:szCs w:val="28"/>
          <w:lang w:val="sv-SE"/>
        </w:rPr>
        <w:t>.</w:t>
      </w:r>
    </w:p>
    <w:p w:rsidR="00641476" w:rsidRPr="000504A2" w:rsidRDefault="00F33E07" w:rsidP="0042562C">
      <w:pPr>
        <w:spacing w:before="60"/>
        <w:ind w:firstLine="720"/>
        <w:jc w:val="both"/>
        <w:rPr>
          <w:rFonts w:ascii="Times New Roman" w:hAnsi="Times New Roman" w:cs="Times New Roman"/>
          <w:szCs w:val="28"/>
          <w:lang w:val="sv-SE"/>
        </w:rPr>
      </w:pPr>
      <w:r w:rsidRPr="000504A2">
        <w:rPr>
          <w:rFonts w:ascii="Times New Roman" w:hAnsi="Times New Roman" w:cs="Times New Roman"/>
          <w:i/>
          <w:szCs w:val="28"/>
          <w:lang w:val="nl-NL"/>
        </w:rPr>
        <w:lastRenderedPageBreak/>
        <w:t>c) Chương III - Đầu tư vốn nhà nước vào doanh nghiệp</w:t>
      </w:r>
      <w:r w:rsidRPr="000504A2">
        <w:rPr>
          <w:rFonts w:ascii="Times New Roman" w:hAnsi="Times New Roman" w:cs="Times New Roman"/>
          <w:szCs w:val="28"/>
          <w:lang w:val="nl-NL"/>
        </w:rPr>
        <w:t xml:space="preserve"> (từ Điều 1</w:t>
      </w:r>
      <w:r w:rsidR="005577DE" w:rsidRPr="000504A2">
        <w:rPr>
          <w:rFonts w:ascii="Times New Roman" w:hAnsi="Times New Roman" w:cs="Times New Roman"/>
          <w:szCs w:val="28"/>
          <w:lang w:val="nl-NL"/>
        </w:rPr>
        <w:t>6</w:t>
      </w:r>
      <w:r w:rsidRPr="000504A2">
        <w:rPr>
          <w:rFonts w:ascii="Times New Roman" w:hAnsi="Times New Roman" w:cs="Times New Roman"/>
          <w:szCs w:val="28"/>
          <w:lang w:val="nl-NL"/>
        </w:rPr>
        <w:t xml:space="preserve"> đến Điều 2</w:t>
      </w:r>
      <w:r w:rsidR="005577DE" w:rsidRPr="000504A2">
        <w:rPr>
          <w:rFonts w:ascii="Times New Roman" w:hAnsi="Times New Roman" w:cs="Times New Roman"/>
          <w:szCs w:val="28"/>
          <w:lang w:val="nl-NL"/>
        </w:rPr>
        <w:t>4</w:t>
      </w:r>
      <w:r w:rsidR="00EF278E" w:rsidRPr="000504A2">
        <w:rPr>
          <w:rFonts w:ascii="Times New Roman" w:hAnsi="Times New Roman" w:cs="Times New Roman"/>
          <w:szCs w:val="28"/>
          <w:lang w:val="nl-NL"/>
        </w:rPr>
        <w:t>)</w:t>
      </w:r>
      <w:r w:rsidR="00377032" w:rsidRPr="000504A2">
        <w:rPr>
          <w:rFonts w:ascii="Times New Roman" w:hAnsi="Times New Roman" w:cs="Times New Roman"/>
          <w:szCs w:val="28"/>
          <w:lang w:val="nl-NL"/>
        </w:rPr>
        <w:t xml:space="preserve">: </w:t>
      </w:r>
      <w:r w:rsidRPr="000504A2">
        <w:rPr>
          <w:rFonts w:ascii="Times New Roman" w:hAnsi="Times New Roman" w:cs="Times New Roman"/>
          <w:szCs w:val="28"/>
          <w:lang w:val="sv-SE"/>
        </w:rPr>
        <w:t xml:space="preserve">vốn của nhà nước đầu tư tại doanh nghiệp được xác định theo mức vốn do cơ quan đại diện sở hữu vốn đầu tư vào doanh nghiệp và doanh nghiệp đã ghi nhận đủ vốn tương ứng với tỷ lệ vốn góp tại điều lệ công ty và giấy chứng nhận đăng ký của doanh nghiệp theo quy định của pháp luật. </w:t>
      </w:r>
      <w:r w:rsidR="00A41119" w:rsidRPr="000504A2">
        <w:rPr>
          <w:rFonts w:ascii="Times New Roman" w:hAnsi="Times New Roman" w:cs="Times New Roman"/>
          <w:szCs w:val="28"/>
          <w:lang w:val="sv-SE"/>
        </w:rPr>
        <w:t>N</w:t>
      </w:r>
      <w:r w:rsidRPr="000504A2">
        <w:rPr>
          <w:rFonts w:ascii="Times New Roman" w:hAnsi="Times New Roman" w:cs="Times New Roman"/>
          <w:szCs w:val="28"/>
          <w:lang w:val="sv-SE"/>
        </w:rPr>
        <w:t>guồn vốn nhà nước đầu tư vào doanh nghiệp gồm</w:t>
      </w:r>
      <w:r w:rsidR="00377032" w:rsidRPr="000504A2">
        <w:rPr>
          <w:rFonts w:ascii="Times New Roman" w:hAnsi="Times New Roman" w:cs="Times New Roman"/>
          <w:szCs w:val="28"/>
          <w:lang w:val="sv-SE"/>
        </w:rPr>
        <w:t xml:space="preserve"> </w:t>
      </w:r>
      <w:r w:rsidR="00641476" w:rsidRPr="000504A2">
        <w:rPr>
          <w:rFonts w:ascii="Times New Roman" w:hAnsi="Times New Roman" w:cs="Times New Roman"/>
          <w:szCs w:val="28"/>
          <w:lang w:val="sv-SE"/>
        </w:rPr>
        <w:t>(1) Nguồn từ ngân sách nhà nước theo quy định pháp luật về ngân sách nhà nước và các nguồn khác</w:t>
      </w:r>
      <w:r w:rsidR="00377032" w:rsidRPr="000504A2">
        <w:rPr>
          <w:rFonts w:ascii="Times New Roman" w:hAnsi="Times New Roman" w:cs="Times New Roman"/>
          <w:szCs w:val="28"/>
          <w:lang w:val="sv-SE"/>
        </w:rPr>
        <w:t xml:space="preserve"> </w:t>
      </w:r>
      <w:r w:rsidR="00641476" w:rsidRPr="000504A2">
        <w:rPr>
          <w:rFonts w:ascii="Times New Roman" w:hAnsi="Times New Roman" w:cs="Times New Roman"/>
          <w:szCs w:val="28"/>
          <w:lang w:val="sv-SE"/>
        </w:rPr>
        <w:t>(2) Quỹ Đầu tư phát triển để tại doanh nghiệp; lợi nhuận, cổ tức được chia bằng cổ phiếu theo quyết định của cấp có thẩm quyền; giá trị thặng dư cổ phiếu (nếu có).</w:t>
      </w:r>
    </w:p>
    <w:p w:rsidR="00CE0494" w:rsidRPr="000504A2" w:rsidRDefault="00377032" w:rsidP="00CE0494">
      <w:pPr>
        <w:pStyle w:val="BodyText"/>
        <w:ind w:firstLine="720"/>
        <w:jc w:val="both"/>
        <w:rPr>
          <w:rFonts w:ascii="Times New Roman" w:hAnsi="Times New Roman"/>
          <w:szCs w:val="28"/>
          <w:lang w:val="sv-SE"/>
        </w:rPr>
      </w:pPr>
      <w:r w:rsidRPr="000504A2">
        <w:rPr>
          <w:rFonts w:ascii="Times New Roman" w:hAnsi="Times New Roman"/>
          <w:szCs w:val="28"/>
          <w:lang w:val="sv-SE"/>
        </w:rPr>
        <w:t>Về phạm vi đầu tư vốn nhà nước vào doanh nghiệp</w:t>
      </w:r>
      <w:r w:rsidR="00CE0494" w:rsidRPr="000504A2">
        <w:rPr>
          <w:rFonts w:ascii="Times New Roman" w:hAnsi="Times New Roman"/>
          <w:szCs w:val="28"/>
          <w:lang w:val="sv-SE"/>
        </w:rPr>
        <w:t>: khi đề</w:t>
      </w:r>
      <w:r w:rsidRPr="000504A2">
        <w:rPr>
          <w:rFonts w:ascii="Times New Roman" w:hAnsi="Times New Roman"/>
          <w:szCs w:val="28"/>
          <w:lang w:val="sv-SE"/>
        </w:rPr>
        <w:t xml:space="preserve"> </w:t>
      </w:r>
      <w:r w:rsidR="00CE0494" w:rsidRPr="000504A2">
        <w:rPr>
          <w:rFonts w:ascii="Times New Roman" w:hAnsi="Times New Roman"/>
          <w:szCs w:val="28"/>
          <w:lang w:val="sv-SE"/>
        </w:rPr>
        <w:t>xuất xây dựng chính sách Luật, Chính phủ đã đề nghị mở rộng phạm vi đầu tư vốn nhà nước vào doanh nghiệp</w:t>
      </w:r>
      <w:r w:rsidR="00CE0494" w:rsidRPr="000504A2">
        <w:rPr>
          <w:rFonts w:ascii="Times New Roman" w:hAnsi="Times New Roman"/>
          <w:szCs w:val="28"/>
          <w:lang w:val="it-IT"/>
        </w:rPr>
        <w:t xml:space="preserve"> so với quy định tại Luật số </w:t>
      </w:r>
      <w:r w:rsidR="00CE0494" w:rsidRPr="000504A2">
        <w:rPr>
          <w:rFonts w:ascii="Times New Roman" w:hAnsi="Times New Roman"/>
          <w:lang w:val="sv-SE"/>
        </w:rPr>
        <w:t>69/2014/QH13</w:t>
      </w:r>
      <w:r w:rsidR="00CE0494" w:rsidRPr="000504A2">
        <w:rPr>
          <w:rFonts w:ascii="Times New Roman" w:hAnsi="Times New Roman"/>
          <w:szCs w:val="28"/>
          <w:lang w:val="it-IT"/>
        </w:rPr>
        <w:t xml:space="preserve"> hiện nay và </w:t>
      </w:r>
      <w:r w:rsidR="00CE0494" w:rsidRPr="000504A2">
        <w:rPr>
          <w:rFonts w:ascii="Times New Roman" w:hAnsi="Times New Roman"/>
          <w:szCs w:val="28"/>
          <w:lang w:val="nl-NL"/>
        </w:rPr>
        <w:t>Nghị quyết số 12-NQ/TW ngày 3/6/2017, đồng thời đề xuất</w:t>
      </w:r>
      <w:r w:rsidR="00CE0494" w:rsidRPr="000504A2">
        <w:rPr>
          <w:rFonts w:ascii="Times New Roman" w:hAnsi="Times New Roman"/>
          <w:szCs w:val="28"/>
          <w:lang w:val="it-IT"/>
        </w:rPr>
        <w:t xml:space="preserve"> trong quá trình sơ kết Nghị quyết </w:t>
      </w:r>
      <w:r w:rsidR="00CE0494" w:rsidRPr="000504A2">
        <w:rPr>
          <w:rFonts w:ascii="Times New Roman" w:hAnsi="Times New Roman"/>
          <w:szCs w:val="28"/>
          <w:lang w:val="nl-NL"/>
        </w:rPr>
        <w:t>12-NQ/TW</w:t>
      </w:r>
      <w:r w:rsidR="00CE0494" w:rsidRPr="000504A2">
        <w:rPr>
          <w:rFonts w:ascii="Times New Roman" w:hAnsi="Times New Roman"/>
          <w:szCs w:val="28"/>
          <w:lang w:val="it-IT"/>
        </w:rPr>
        <w:t xml:space="preserve"> báo cáo Bộ Chính trị cho ý kiến chỉ đạo sẽ được cập nhật điều chỉnh theo ý kiến kết luận của Bộ Chính trị. Tuy nhiên, t</w:t>
      </w:r>
      <w:r w:rsidR="00CE0494" w:rsidRPr="000504A2">
        <w:rPr>
          <w:rFonts w:ascii="Times New Roman" w:hAnsi="Times New Roman"/>
          <w:szCs w:val="28"/>
          <w:lang w:val="sv-SE"/>
        </w:rPr>
        <w:t xml:space="preserve">iếp thu ý kiến tham gia, Chính phủ xác định và trước mắt đề xuất dự thảo Luật thực hiện theo đúng tinh thần Nghị quyết </w:t>
      </w:r>
      <w:r w:rsidR="00CE0494" w:rsidRPr="000504A2">
        <w:rPr>
          <w:rFonts w:ascii="Times New Roman" w:hAnsi="Times New Roman"/>
          <w:szCs w:val="28"/>
          <w:lang w:val="nl-NL"/>
        </w:rPr>
        <w:t xml:space="preserve">số 12-NQ/TW ngày 3/6/2017 và </w:t>
      </w:r>
      <w:r w:rsidR="00CE0494" w:rsidRPr="000504A2">
        <w:rPr>
          <w:rFonts w:ascii="Times New Roman" w:hAnsi="Times New Roman"/>
          <w:szCs w:val="28"/>
          <w:lang w:val="it-IT"/>
        </w:rPr>
        <w:t xml:space="preserve">Luật số </w:t>
      </w:r>
      <w:r w:rsidR="00CE0494" w:rsidRPr="000504A2">
        <w:rPr>
          <w:rFonts w:ascii="Times New Roman" w:hAnsi="Times New Roman"/>
          <w:lang w:val="sv-SE"/>
        </w:rPr>
        <w:t>69/2014/QH13</w:t>
      </w:r>
      <w:r w:rsidR="00CE0494" w:rsidRPr="000504A2">
        <w:rPr>
          <w:rFonts w:ascii="Times New Roman" w:hAnsi="Times New Roman"/>
          <w:szCs w:val="28"/>
          <w:lang w:val="it-IT"/>
        </w:rPr>
        <w:t xml:space="preserve"> hiện nay</w:t>
      </w:r>
      <w:r w:rsidR="00CE0494" w:rsidRPr="000504A2">
        <w:rPr>
          <w:rFonts w:ascii="Times New Roman" w:hAnsi="Times New Roman"/>
          <w:szCs w:val="28"/>
          <w:lang w:val="sv-SE"/>
        </w:rPr>
        <w:t xml:space="preserve"> để quy định phạm vi đầu tư vốn (Điều 18) gồm: (i) Đầu tư thành lập doanh nghiệp vào Doanh nghiệp cung ứng sản phẩm, dịch vụ công ích thiết yếu cho xã hội; Doanh nghiệp hoạt động trong lĩnh vực trực tiếp phục vụ quốc phòng, an ninh; Doanh nghiệp hoạt động trong lĩnh vực độc quyền tự nhiên; Doanh nghiệp ứng dụng công nghệ cao, đầu tư lớn, tạo động lực phát triển nhanh cho các ngành, lĩnh vực khác và nền kinh tế </w:t>
      </w:r>
      <w:r w:rsidR="00CE0494" w:rsidRPr="000504A2">
        <w:rPr>
          <w:rFonts w:ascii="Times New Roman" w:hAnsi="Times New Roman"/>
          <w:i/>
          <w:szCs w:val="28"/>
          <w:lang w:val="sv-SE"/>
        </w:rPr>
        <w:t>(như Luật</w:t>
      </w:r>
      <w:r w:rsidR="00CE0494" w:rsidRPr="000504A2">
        <w:rPr>
          <w:rFonts w:ascii="Times New Roman" w:hAnsi="Times New Roman"/>
          <w:i/>
          <w:szCs w:val="28"/>
          <w:lang w:val="it-IT"/>
        </w:rPr>
        <w:t xml:space="preserve"> số </w:t>
      </w:r>
      <w:r w:rsidR="00CE0494" w:rsidRPr="000504A2">
        <w:rPr>
          <w:rFonts w:ascii="Times New Roman" w:hAnsi="Times New Roman"/>
          <w:i/>
          <w:lang w:val="sv-SE"/>
        </w:rPr>
        <w:t>69/2014/QH13 hiện nay)</w:t>
      </w:r>
      <w:r w:rsidR="00CE0494" w:rsidRPr="000504A2">
        <w:rPr>
          <w:rFonts w:ascii="Times New Roman" w:hAnsi="Times New Roman"/>
          <w:szCs w:val="28"/>
          <w:lang w:val="sv-SE"/>
        </w:rPr>
        <w:t xml:space="preserve"> (ii) Đầu tư bổ sung vốn vào doanh nghiệp mà Nhà nước cần nắm giữ 100% vốn điều lệ hoặc cần nắm giữ cổ phần, vốn góp chi phối đối với doanh nghiệp trong lĩnh vực ngành nghề quan trọng, thiết yếu theo quyết định của Thủ tướng Chính phủ </w:t>
      </w:r>
      <w:r w:rsidR="00CE0494" w:rsidRPr="000504A2">
        <w:rPr>
          <w:rFonts w:ascii="Times New Roman" w:hAnsi="Times New Roman"/>
          <w:i/>
          <w:szCs w:val="28"/>
          <w:lang w:val="sv-SE"/>
        </w:rPr>
        <w:t xml:space="preserve">(theo nội dung tại Nghị quyết </w:t>
      </w:r>
      <w:r w:rsidR="00CE0494" w:rsidRPr="000504A2">
        <w:rPr>
          <w:rFonts w:ascii="Times New Roman" w:hAnsi="Times New Roman"/>
          <w:i/>
          <w:szCs w:val="28"/>
          <w:lang w:val="nl-NL"/>
        </w:rPr>
        <w:t>số 12-NQ/TW)</w:t>
      </w:r>
      <w:r w:rsidR="00CE0494" w:rsidRPr="000504A2">
        <w:rPr>
          <w:rFonts w:ascii="Times New Roman" w:hAnsi="Times New Roman"/>
          <w:szCs w:val="28"/>
          <w:lang w:val="sv-SE"/>
        </w:rPr>
        <w:t xml:space="preserve"> (iii) Việc đầu tư vốn, bổ sung vốn tại doanh nghiệp do Tổ chức chính trị, tổ chức chính trị - xã hội, tổ chức xã hội – nghề nghiệp, Mặt trận Tổ quốc Việt Nam thực hiện nhiệm vụ đại diện chủ sở hữu vốn được thực hiện theo quy định của Chính phủ </w:t>
      </w:r>
      <w:r w:rsidR="00CE0494" w:rsidRPr="000504A2">
        <w:rPr>
          <w:rFonts w:ascii="Times New Roman" w:hAnsi="Times New Roman"/>
          <w:i/>
          <w:szCs w:val="28"/>
          <w:lang w:val="sv-SE"/>
        </w:rPr>
        <w:t>(do bổ sung đối tượng trong dự thảo Luật)</w:t>
      </w:r>
      <w:r w:rsidR="00CE0494" w:rsidRPr="000504A2">
        <w:rPr>
          <w:rFonts w:ascii="Times New Roman" w:hAnsi="Times New Roman"/>
          <w:szCs w:val="28"/>
          <w:lang w:val="sv-SE"/>
        </w:rPr>
        <w:t>.</w:t>
      </w:r>
    </w:p>
    <w:p w:rsidR="00377032" w:rsidRPr="000504A2" w:rsidRDefault="00377032" w:rsidP="0042562C">
      <w:pPr>
        <w:widowControl w:val="0"/>
        <w:spacing w:before="60"/>
        <w:ind w:firstLine="720"/>
        <w:jc w:val="both"/>
        <w:rPr>
          <w:rFonts w:ascii="Times New Roman" w:hAnsi="Times New Roman" w:cs="Times New Roman"/>
          <w:szCs w:val="28"/>
          <w:lang w:val="nl-NL"/>
        </w:rPr>
      </w:pPr>
      <w:r w:rsidRPr="000504A2">
        <w:rPr>
          <w:rFonts w:ascii="Times New Roman" w:hAnsi="Times New Roman" w:cs="Times New Roman"/>
          <w:szCs w:val="28"/>
          <w:lang w:val="nl-NL"/>
        </w:rPr>
        <w:t>V</w:t>
      </w:r>
      <w:r w:rsidR="00F15DF4" w:rsidRPr="000504A2">
        <w:rPr>
          <w:rFonts w:ascii="Times New Roman" w:hAnsi="Times New Roman" w:cs="Times New Roman"/>
          <w:szCs w:val="28"/>
          <w:lang w:val="nl-NL"/>
        </w:rPr>
        <w:t>ề thẩm quyền đầu tư vốn nhà nước vào doanh nghiệp</w:t>
      </w:r>
      <w:r w:rsidR="00171FBD" w:rsidRPr="000504A2">
        <w:rPr>
          <w:rFonts w:ascii="Times New Roman" w:hAnsi="Times New Roman" w:cs="Times New Roman"/>
          <w:szCs w:val="28"/>
          <w:lang w:val="nl-NL"/>
        </w:rPr>
        <w:t>,</w:t>
      </w:r>
      <w:r w:rsidR="00F15DF4" w:rsidRPr="000504A2">
        <w:rPr>
          <w:rFonts w:ascii="Times New Roman" w:hAnsi="Times New Roman" w:cs="Times New Roman"/>
          <w:szCs w:val="28"/>
          <w:lang w:val="nl-NL"/>
        </w:rPr>
        <w:t xml:space="preserve"> </w:t>
      </w:r>
      <w:r w:rsidR="00B82C32" w:rsidRPr="000504A2">
        <w:rPr>
          <w:rFonts w:ascii="Times New Roman" w:hAnsi="Times New Roman" w:cs="Times New Roman"/>
          <w:szCs w:val="28"/>
          <w:lang w:val="nl-NL"/>
        </w:rPr>
        <w:t xml:space="preserve">Chính phủ trình Quốc hội điều chỉnh mức phân cấp theo hướng </w:t>
      </w:r>
      <w:r w:rsidR="00742E9C" w:rsidRPr="000504A2">
        <w:rPr>
          <w:rFonts w:ascii="Times New Roman" w:hAnsi="Times New Roman" w:cs="Times New Roman"/>
          <w:szCs w:val="28"/>
          <w:lang w:val="nl-NL"/>
        </w:rPr>
        <w:t xml:space="preserve">(i) </w:t>
      </w:r>
      <w:r w:rsidRPr="000504A2">
        <w:rPr>
          <w:rFonts w:ascii="Times New Roman" w:hAnsi="Times New Roman" w:cs="Times New Roman"/>
          <w:szCs w:val="28"/>
          <w:lang w:val="nl-NL"/>
        </w:rPr>
        <w:t>Quốc hội quyết định phê duyệt chủ trương đầu tư bổ sung vốn vào doanh nghiệp theo mức tương ứng với dự án quan trọng quốc gia</w:t>
      </w:r>
      <w:r w:rsidR="00742E9C" w:rsidRPr="000504A2">
        <w:rPr>
          <w:rFonts w:ascii="Times New Roman" w:hAnsi="Times New Roman" w:cs="Times New Roman"/>
          <w:szCs w:val="28"/>
          <w:lang w:val="nl-NL"/>
        </w:rPr>
        <w:t xml:space="preserve"> (ii)</w:t>
      </w:r>
      <w:r w:rsidRPr="000504A2">
        <w:rPr>
          <w:rFonts w:ascii="Times New Roman" w:hAnsi="Times New Roman" w:cs="Times New Roman"/>
          <w:szCs w:val="28"/>
          <w:lang w:val="nl-NL"/>
        </w:rPr>
        <w:t xml:space="preserve"> Chính phủ quy định thẩm quyền quyết định chủ trương đầu tư bổ sung vốn vào doanh nghiệp ngoài thẩm quyền của Quốc hội và quy định chi tiết trình tự, thủ tục, hồ sơ đầu tư bổ sung vốn vào doanh nghiệp theo quy định của pháp luật về ngân sách nhà nước</w:t>
      </w:r>
      <w:r w:rsidR="00742E9C" w:rsidRPr="000504A2">
        <w:rPr>
          <w:rFonts w:ascii="Times New Roman" w:hAnsi="Times New Roman" w:cs="Times New Roman"/>
          <w:szCs w:val="28"/>
          <w:lang w:val="nl-NL"/>
        </w:rPr>
        <w:t xml:space="preserve"> (iii)</w:t>
      </w:r>
      <w:r w:rsidRPr="000504A2">
        <w:rPr>
          <w:rFonts w:ascii="Times New Roman" w:hAnsi="Times New Roman" w:cs="Times New Roman"/>
          <w:szCs w:val="28"/>
          <w:lang w:val="nl-NL"/>
        </w:rPr>
        <w:t xml:space="preserve"> </w:t>
      </w:r>
      <w:r w:rsidR="00742E9C" w:rsidRPr="000504A2">
        <w:rPr>
          <w:rFonts w:ascii="Times New Roman" w:hAnsi="Times New Roman" w:cs="Times New Roman"/>
          <w:szCs w:val="28"/>
          <w:lang w:val="nl-NL"/>
        </w:rPr>
        <w:t>Thủ tướng Chính phủ quyết định hoặc phân cấp quyết định chủ trương đầu tư vốn để thành lập doanh nghiệp có vốn đầu tư của nhà nước 100% vốn điều lệ</w:t>
      </w:r>
      <w:r w:rsidRPr="000504A2">
        <w:rPr>
          <w:rFonts w:ascii="Times New Roman" w:hAnsi="Times New Roman" w:cs="Times New Roman"/>
          <w:szCs w:val="28"/>
          <w:lang w:val="nl-NL"/>
        </w:rPr>
        <w:t>.</w:t>
      </w:r>
    </w:p>
    <w:p w:rsidR="0085005B" w:rsidRPr="000504A2" w:rsidRDefault="00677E41" w:rsidP="0085005B">
      <w:pPr>
        <w:spacing w:before="60"/>
        <w:ind w:firstLine="720"/>
        <w:jc w:val="both"/>
        <w:rPr>
          <w:rFonts w:ascii="Times New Roman" w:eastAsia="Arial" w:hAnsi="Times New Roman" w:cs="Times New Roman"/>
          <w:szCs w:val="28"/>
          <w:lang w:val="nl-NL"/>
        </w:rPr>
      </w:pPr>
      <w:r w:rsidRPr="000504A2">
        <w:rPr>
          <w:rFonts w:ascii="Times New Roman" w:hAnsi="Times New Roman" w:cs="Times New Roman"/>
          <w:i/>
          <w:szCs w:val="28"/>
          <w:lang w:val="nl-NL"/>
        </w:rPr>
        <w:t>d) Chương IV - Hoạt động đầu tư của doanh nghiệp</w:t>
      </w:r>
      <w:r w:rsidRPr="000504A2">
        <w:rPr>
          <w:rFonts w:ascii="Times New Roman" w:hAnsi="Times New Roman" w:cs="Times New Roman"/>
          <w:szCs w:val="28"/>
          <w:lang w:val="nl-NL"/>
        </w:rPr>
        <w:t xml:space="preserve"> (từ Điều 2</w:t>
      </w:r>
      <w:r w:rsidR="00207C6D" w:rsidRPr="000504A2">
        <w:rPr>
          <w:rFonts w:ascii="Times New Roman" w:hAnsi="Times New Roman" w:cs="Times New Roman"/>
          <w:szCs w:val="28"/>
          <w:lang w:val="nl-NL"/>
        </w:rPr>
        <w:t>5</w:t>
      </w:r>
      <w:r w:rsidRPr="000504A2">
        <w:rPr>
          <w:rFonts w:ascii="Times New Roman" w:hAnsi="Times New Roman" w:cs="Times New Roman"/>
          <w:szCs w:val="28"/>
          <w:lang w:val="nl-NL"/>
        </w:rPr>
        <w:t xml:space="preserve"> đến Điều </w:t>
      </w:r>
      <w:r w:rsidR="00207C6D" w:rsidRPr="000504A2">
        <w:rPr>
          <w:rFonts w:ascii="Times New Roman" w:hAnsi="Times New Roman" w:cs="Times New Roman"/>
          <w:szCs w:val="28"/>
          <w:lang w:val="nl-NL"/>
        </w:rPr>
        <w:t>3</w:t>
      </w:r>
      <w:r w:rsidR="00693388" w:rsidRPr="000504A2">
        <w:rPr>
          <w:rFonts w:ascii="Times New Roman" w:hAnsi="Times New Roman" w:cs="Times New Roman"/>
          <w:szCs w:val="28"/>
          <w:lang w:val="nl-NL"/>
        </w:rPr>
        <w:t>2</w:t>
      </w:r>
      <w:r w:rsidRPr="000504A2">
        <w:rPr>
          <w:rFonts w:ascii="Times New Roman" w:hAnsi="Times New Roman" w:cs="Times New Roman"/>
          <w:szCs w:val="28"/>
          <w:lang w:val="nl-NL"/>
        </w:rPr>
        <w:t>)</w:t>
      </w:r>
      <w:r w:rsidR="00870FDB" w:rsidRPr="000504A2">
        <w:rPr>
          <w:rFonts w:ascii="Times New Roman" w:hAnsi="Times New Roman" w:cs="Times New Roman"/>
          <w:szCs w:val="28"/>
          <w:lang w:val="nl-NL"/>
        </w:rPr>
        <w:t>. Theo đó,</w:t>
      </w:r>
      <w:r w:rsidR="00D73D9F" w:rsidRPr="000504A2">
        <w:rPr>
          <w:rFonts w:ascii="Times New Roman" w:hAnsi="Times New Roman" w:cs="Times New Roman"/>
          <w:szCs w:val="28"/>
          <w:lang w:val="nl-NL"/>
        </w:rPr>
        <w:t xml:space="preserve"> quy định</w:t>
      </w:r>
      <w:r w:rsidR="00DC2093" w:rsidRPr="000504A2">
        <w:rPr>
          <w:rFonts w:ascii="Times New Roman" w:hAnsi="Times New Roman" w:cs="Times New Roman"/>
          <w:szCs w:val="28"/>
          <w:lang w:val="nl-NL"/>
        </w:rPr>
        <w:t xml:space="preserve"> nguyên tắc (Điều 2</w:t>
      </w:r>
      <w:r w:rsidR="00207C6D" w:rsidRPr="000504A2">
        <w:rPr>
          <w:rFonts w:ascii="Times New Roman" w:hAnsi="Times New Roman" w:cs="Times New Roman"/>
          <w:szCs w:val="28"/>
          <w:lang w:val="nl-NL"/>
        </w:rPr>
        <w:t>5</w:t>
      </w:r>
      <w:r w:rsidR="00DC2093" w:rsidRPr="000504A2">
        <w:rPr>
          <w:rFonts w:ascii="Times New Roman" w:hAnsi="Times New Roman" w:cs="Times New Roman"/>
          <w:szCs w:val="28"/>
          <w:lang w:val="nl-NL"/>
        </w:rPr>
        <w:t>)</w:t>
      </w:r>
      <w:r w:rsidR="00D73D9F" w:rsidRPr="000504A2">
        <w:rPr>
          <w:rFonts w:ascii="Times New Roman" w:hAnsi="Times New Roman" w:cs="Times New Roman"/>
          <w:szCs w:val="28"/>
          <w:lang w:val="nl-NL"/>
        </w:rPr>
        <w:t xml:space="preserve"> </w:t>
      </w:r>
      <w:r w:rsidR="0085005B" w:rsidRPr="000504A2">
        <w:rPr>
          <w:rFonts w:ascii="Times New Roman" w:hAnsi="Times New Roman" w:cs="Times New Roman"/>
          <w:szCs w:val="28"/>
          <w:lang w:val="nl-NL"/>
        </w:rPr>
        <w:t>các dự án đầu tư của doanh nghiệp phải được cấp</w:t>
      </w:r>
      <w:r w:rsidR="0085005B" w:rsidRPr="000504A2">
        <w:rPr>
          <w:rFonts w:ascii="Times New Roman" w:eastAsia="Arial" w:hAnsi="Times New Roman" w:cs="Times New Roman"/>
          <w:szCs w:val="28"/>
          <w:lang w:val="nl-NL"/>
        </w:rPr>
        <w:t xml:space="preserve"> có thẩm quyền chấp thuận chủ trương đầu tư theo quy định của pháp luật đầu tư hoặc quyết định chủ trương đầu tư theo pháp luật đầu tư công </w:t>
      </w:r>
      <w:r w:rsidR="0085005B" w:rsidRPr="000504A2">
        <w:rPr>
          <w:rFonts w:ascii="Times New Roman" w:eastAsia="Arial" w:hAnsi="Times New Roman" w:cs="Times New Roman"/>
          <w:szCs w:val="28"/>
          <w:lang w:val="nl-NL"/>
        </w:rPr>
        <w:lastRenderedPageBreak/>
        <w:t xml:space="preserve">được thực hiện theo trình tự, thủ tục, thẩm quyền của pháp luật đầu tư hoặc pháp luật đầu tư công. Các </w:t>
      </w:r>
      <w:r w:rsidR="0085005B" w:rsidRPr="000504A2">
        <w:rPr>
          <w:rFonts w:ascii="Times New Roman" w:hAnsi="Times New Roman" w:cs="Times New Roman"/>
          <w:szCs w:val="28"/>
          <w:lang w:val="nl-NL"/>
        </w:rPr>
        <w:t>dự án đầu tư của doanh nghiệp phải phê duyệt chủ trương đầu tư không thuộc đối tượng theo quy định của pháp luật đầu tư, pháp luật đầu tư công được thực hiện phê duyệt chủ trương đầu tư theo quy định của Luật này. Sau khi được cấp có thẩm quyền quyết định phê duyệt chủ trương đầu tư, doanh nghiệp thực hiện dự án đầu tư theo quy định về pháp luật đầu tư, pháp luật xây dựng và pháp luật khác có liên quan.</w:t>
      </w:r>
    </w:p>
    <w:p w:rsidR="00872C9D" w:rsidRPr="000504A2" w:rsidRDefault="00D73D9F" w:rsidP="0042562C">
      <w:pPr>
        <w:spacing w:before="60"/>
        <w:ind w:firstLine="720"/>
        <w:jc w:val="both"/>
        <w:rPr>
          <w:rFonts w:ascii="Times New Roman" w:hAnsi="Times New Roman" w:cs="Times New Roman"/>
          <w:szCs w:val="28"/>
          <w:lang w:val="nl-NL"/>
        </w:rPr>
      </w:pPr>
      <w:r w:rsidRPr="000504A2">
        <w:rPr>
          <w:rFonts w:ascii="Times New Roman" w:hAnsi="Times New Roman" w:cs="Times New Roman"/>
          <w:szCs w:val="28"/>
          <w:lang w:val="nl-NL"/>
        </w:rPr>
        <w:t>Q</w:t>
      </w:r>
      <w:r w:rsidR="00070654" w:rsidRPr="000504A2">
        <w:rPr>
          <w:rFonts w:ascii="Times New Roman" w:hAnsi="Times New Roman" w:cs="Times New Roman"/>
          <w:lang w:val="nl-NL"/>
        </w:rPr>
        <w:t>uy định các trường hợp doanh nghiệp không được đầu tư</w:t>
      </w:r>
      <w:r w:rsidR="005B2B94" w:rsidRPr="000504A2">
        <w:rPr>
          <w:rFonts w:ascii="Times New Roman" w:hAnsi="Times New Roman" w:cs="Times New Roman"/>
          <w:lang w:val="nl-NL"/>
        </w:rPr>
        <w:t xml:space="preserve"> vốn (Điều </w:t>
      </w:r>
      <w:r w:rsidR="00524733" w:rsidRPr="000504A2">
        <w:rPr>
          <w:rFonts w:ascii="Times New Roman" w:hAnsi="Times New Roman" w:cs="Times New Roman"/>
          <w:lang w:val="nl-NL"/>
        </w:rPr>
        <w:t>27</w:t>
      </w:r>
      <w:r w:rsidR="005B2B94" w:rsidRPr="000504A2">
        <w:rPr>
          <w:rFonts w:ascii="Times New Roman" w:hAnsi="Times New Roman" w:cs="Times New Roman"/>
          <w:lang w:val="nl-NL"/>
        </w:rPr>
        <w:t>)</w:t>
      </w:r>
      <w:r w:rsidRPr="000504A2">
        <w:rPr>
          <w:rFonts w:ascii="Times New Roman" w:hAnsi="Times New Roman" w:cs="Times New Roman"/>
          <w:lang w:val="nl-NL"/>
        </w:rPr>
        <w:t>.</w:t>
      </w:r>
      <w:r w:rsidR="00A41119" w:rsidRPr="000504A2">
        <w:rPr>
          <w:rFonts w:ascii="Times New Roman" w:hAnsi="Times New Roman" w:cs="Times New Roman"/>
          <w:lang w:val="nl-NL"/>
        </w:rPr>
        <w:t xml:space="preserve"> </w:t>
      </w:r>
      <w:r w:rsidR="00870FDB" w:rsidRPr="000504A2">
        <w:rPr>
          <w:rFonts w:ascii="Times New Roman" w:hAnsi="Times New Roman" w:cs="Times New Roman"/>
          <w:lang w:val="nl-NL"/>
        </w:rPr>
        <w:t xml:space="preserve">Đồng thời tiếp thu ý kiến để tiếp tục phân cấp mạnh hơn cho cơ quan đại diện chủ sở hữu vốn, doanh nghiệp so với mức phân cấp khi đề xuất xây dựng chính sách, cụ thể (i) </w:t>
      </w:r>
      <w:r w:rsidR="00872C9D" w:rsidRPr="000504A2">
        <w:rPr>
          <w:rFonts w:ascii="Times New Roman" w:hAnsi="Times New Roman" w:cs="Times New Roman"/>
          <w:szCs w:val="28"/>
          <w:lang w:val="nl-NL"/>
        </w:rPr>
        <w:t xml:space="preserve">Cơ quan đại diện chủ sở hữu vốn quyết định chủ trương dự án đầu tư </w:t>
      </w:r>
      <w:r w:rsidR="007868CA" w:rsidRPr="000504A2">
        <w:rPr>
          <w:rFonts w:ascii="Times New Roman" w:hAnsi="Times New Roman" w:cs="Times New Roman"/>
          <w:szCs w:val="28"/>
          <w:lang w:val="nl-NL"/>
        </w:rPr>
        <w:t xml:space="preserve">thuộc nhóm A theo quy định của Luật Đầu tư công hoặc có tổng mức đầu tư bằng mức từ 50% vốn điều lệ ghi trên giấy chứng nhận đăng ký doanh nghiệp </w:t>
      </w:r>
      <w:r w:rsidR="00872C9D" w:rsidRPr="000504A2">
        <w:rPr>
          <w:rFonts w:ascii="Times New Roman" w:hAnsi="Times New Roman" w:cs="Times New Roman"/>
          <w:szCs w:val="28"/>
          <w:lang w:val="nl-NL"/>
        </w:rPr>
        <w:t xml:space="preserve">của doanh nghiệp có vốn đầu tư của nhà nước 100% vốn điều lệ </w:t>
      </w:r>
      <w:r w:rsidR="007868CA" w:rsidRPr="000504A2">
        <w:rPr>
          <w:rFonts w:ascii="Times New Roman" w:hAnsi="Times New Roman" w:cs="Times New Roman"/>
          <w:szCs w:val="28"/>
          <w:lang w:val="nl-NL"/>
        </w:rPr>
        <w:t>hoặc có ý kiến để người đại diện vốn biểu quyết quyết định chủ trương dự án đầu tư của doanh nghiệp có vốn đầu tư của nhà nước từ trên 50% đến dưới 100% vốn điều lệ</w:t>
      </w:r>
      <w:r w:rsidR="00872C9D" w:rsidRPr="000504A2">
        <w:rPr>
          <w:rFonts w:ascii="Times New Roman" w:hAnsi="Times New Roman" w:cs="Times New Roman"/>
          <w:szCs w:val="28"/>
          <w:lang w:val="nl-NL"/>
        </w:rPr>
        <w:t>.</w:t>
      </w:r>
      <w:r w:rsidR="00B4552D" w:rsidRPr="000504A2">
        <w:rPr>
          <w:rFonts w:ascii="Times New Roman" w:hAnsi="Times New Roman" w:cs="Times New Roman"/>
          <w:szCs w:val="28"/>
          <w:lang w:val="nl-NL"/>
        </w:rPr>
        <w:t xml:space="preserve"> </w:t>
      </w:r>
      <w:r w:rsidR="00872C9D" w:rsidRPr="000504A2">
        <w:rPr>
          <w:rFonts w:ascii="Times New Roman" w:hAnsi="Times New Roman" w:cs="Times New Roman"/>
          <w:szCs w:val="28"/>
          <w:lang w:val="nl-NL"/>
        </w:rPr>
        <w:t xml:space="preserve">Doanh nghiệp quyết định phê duyệt và thực hiện dự án đầu tư </w:t>
      </w:r>
      <w:r w:rsidR="00B4552D" w:rsidRPr="000504A2">
        <w:rPr>
          <w:rFonts w:ascii="Times New Roman" w:hAnsi="Times New Roman" w:cs="Times New Roman"/>
          <w:szCs w:val="28"/>
          <w:lang w:val="nl-NL"/>
        </w:rPr>
        <w:t>còn lại</w:t>
      </w:r>
      <w:r w:rsidR="005D44E1" w:rsidRPr="000504A2">
        <w:rPr>
          <w:rFonts w:ascii="Times New Roman" w:hAnsi="Times New Roman" w:cs="Times New Roman"/>
          <w:szCs w:val="28"/>
          <w:lang w:val="nl-NL"/>
        </w:rPr>
        <w:t xml:space="preserve"> (</w:t>
      </w:r>
      <w:r w:rsidR="007909C1" w:rsidRPr="000504A2">
        <w:rPr>
          <w:rFonts w:ascii="Times New Roman" w:hAnsi="Times New Roman" w:cs="Times New Roman"/>
          <w:szCs w:val="28"/>
          <w:lang w:val="nl-NL"/>
        </w:rPr>
        <w:t>được quy định từ Điều 28 đến Điều 32)</w:t>
      </w:r>
      <w:r w:rsidR="00B4552D" w:rsidRPr="000504A2">
        <w:rPr>
          <w:rFonts w:ascii="Times New Roman" w:hAnsi="Times New Roman" w:cs="Times New Roman"/>
          <w:szCs w:val="28"/>
          <w:lang w:val="nl-NL"/>
        </w:rPr>
        <w:t xml:space="preserve">. </w:t>
      </w:r>
    </w:p>
    <w:p w:rsidR="00901B4F" w:rsidRPr="000504A2" w:rsidRDefault="00C55D17" w:rsidP="0042562C">
      <w:pPr>
        <w:spacing w:before="60"/>
        <w:ind w:firstLine="720"/>
        <w:jc w:val="both"/>
        <w:rPr>
          <w:rFonts w:ascii="Times New Roman" w:hAnsi="Times New Roman" w:cs="Times New Roman"/>
          <w:szCs w:val="28"/>
          <w:lang w:val="nl-NL"/>
        </w:rPr>
      </w:pPr>
      <w:r w:rsidRPr="000504A2">
        <w:rPr>
          <w:rFonts w:ascii="Times New Roman" w:hAnsi="Times New Roman" w:cs="Times New Roman"/>
          <w:i/>
          <w:szCs w:val="28"/>
          <w:lang w:val="nl-NL"/>
        </w:rPr>
        <w:t>đ) Chương V - Sắp xếp, cơ cấu lại vốn nhà nước tại doanh nghiệp</w:t>
      </w:r>
      <w:r w:rsidRPr="000504A2">
        <w:rPr>
          <w:rFonts w:ascii="Times New Roman" w:hAnsi="Times New Roman" w:cs="Times New Roman"/>
          <w:szCs w:val="28"/>
          <w:lang w:val="nl-NL"/>
        </w:rPr>
        <w:t xml:space="preserve"> (từ Điều </w:t>
      </w:r>
      <w:r w:rsidR="00160AD6" w:rsidRPr="000504A2">
        <w:rPr>
          <w:rFonts w:ascii="Times New Roman" w:hAnsi="Times New Roman" w:cs="Times New Roman"/>
          <w:szCs w:val="28"/>
          <w:lang w:val="nl-NL"/>
        </w:rPr>
        <w:t>3</w:t>
      </w:r>
      <w:r w:rsidR="00872C9D" w:rsidRPr="000504A2">
        <w:rPr>
          <w:rFonts w:ascii="Times New Roman" w:hAnsi="Times New Roman" w:cs="Times New Roman"/>
          <w:szCs w:val="28"/>
          <w:lang w:val="nl-NL"/>
        </w:rPr>
        <w:t>3</w:t>
      </w:r>
      <w:r w:rsidRPr="000504A2">
        <w:rPr>
          <w:rFonts w:ascii="Times New Roman" w:hAnsi="Times New Roman" w:cs="Times New Roman"/>
          <w:szCs w:val="28"/>
          <w:lang w:val="nl-NL"/>
        </w:rPr>
        <w:t xml:space="preserve"> đến Điều </w:t>
      </w:r>
      <w:r w:rsidR="00872C9D" w:rsidRPr="000504A2">
        <w:rPr>
          <w:rFonts w:ascii="Times New Roman" w:hAnsi="Times New Roman" w:cs="Times New Roman"/>
          <w:szCs w:val="28"/>
          <w:lang w:val="nl-NL"/>
        </w:rPr>
        <w:t>39</w:t>
      </w:r>
      <w:r w:rsidRPr="000504A2">
        <w:rPr>
          <w:rFonts w:ascii="Times New Roman" w:hAnsi="Times New Roman" w:cs="Times New Roman"/>
          <w:szCs w:val="28"/>
          <w:lang w:val="nl-NL"/>
        </w:rPr>
        <w:t>)</w:t>
      </w:r>
      <w:r w:rsidR="00E842FB" w:rsidRPr="000504A2">
        <w:rPr>
          <w:rFonts w:ascii="Times New Roman" w:hAnsi="Times New Roman" w:cs="Times New Roman"/>
          <w:szCs w:val="28"/>
          <w:lang w:val="nl-NL"/>
        </w:rPr>
        <w:t xml:space="preserve">: quy định </w:t>
      </w:r>
      <w:r w:rsidRPr="000504A2">
        <w:rPr>
          <w:rFonts w:ascii="Times New Roman" w:hAnsi="Times New Roman" w:cs="Times New Roman"/>
          <w:szCs w:val="28"/>
          <w:lang w:val="nl-NL"/>
        </w:rPr>
        <w:t>nguyên tắc, việc thực hiện sắp xếp, cơ cấu lại vốn nhà nước đã đầu tư tại doanh nghiệp nhằm đổi mới và nâng cao hiệu quả đầu tư vốn tại doanh nghiệp; đảm bảo linh hoạt, kịp thời, phù hợp với cơ chế thị trường, đáp ứng yêu cầu quản lý vĩ mô nền kinh tế đối với từng ngành, nghề, lĩnh vực nhà nước đầu tư vốn trong từng thời kỳ; k</w:t>
      </w:r>
      <w:r w:rsidRPr="000504A2">
        <w:rPr>
          <w:rFonts w:ascii="Times New Roman" w:eastAsia="Calibri" w:hAnsi="Times New Roman" w:cs="Times New Roman"/>
          <w:szCs w:val="28"/>
          <w:lang w:val="nl-NL"/>
        </w:rPr>
        <w:t>hông thực hiện xác định trong giá trị doanh nghiệp khi chuyển nhượng phần vốn nhà nước tại doanh nghiệp</w:t>
      </w:r>
      <w:r w:rsidRPr="000504A2">
        <w:rPr>
          <w:rFonts w:ascii="Times New Roman" w:hAnsi="Times New Roman" w:cs="Times New Roman"/>
          <w:szCs w:val="28"/>
          <w:lang w:val="nl-NL"/>
        </w:rPr>
        <w:t xml:space="preserve"> </w:t>
      </w:r>
      <w:r w:rsidRPr="000504A2">
        <w:rPr>
          <w:rFonts w:ascii="Times New Roman" w:eastAsia="Calibri" w:hAnsi="Times New Roman" w:cs="Times New Roman"/>
          <w:szCs w:val="28"/>
          <w:lang w:val="nl-NL"/>
        </w:rPr>
        <w:t>đối với tài sản là các công trình, dự án kết cấu hạ tầng đang được giao doanh nghiệp quản lý, khai thác do Nhà nước đầu tư có ý nghĩa quan trọng về kinh tế - xã hội, quốc phòng, an ninh</w:t>
      </w:r>
      <w:r w:rsidRPr="000504A2">
        <w:rPr>
          <w:rFonts w:ascii="Times New Roman" w:hAnsi="Times New Roman" w:cs="Times New Roman"/>
          <w:szCs w:val="28"/>
          <w:lang w:val="nl-NL"/>
        </w:rPr>
        <w:t>.</w:t>
      </w:r>
      <w:r w:rsidRPr="000504A2">
        <w:rPr>
          <w:rFonts w:ascii="Times New Roman" w:eastAsia="Calibri" w:hAnsi="Times New Roman" w:cs="Times New Roman"/>
          <w:szCs w:val="28"/>
          <w:lang w:val="nl-NL"/>
        </w:rPr>
        <w:t xml:space="preserve"> </w:t>
      </w:r>
      <w:r w:rsidRPr="000504A2">
        <w:rPr>
          <w:rFonts w:ascii="Times New Roman" w:hAnsi="Times New Roman" w:cs="Times New Roman"/>
          <w:szCs w:val="28"/>
          <w:lang w:val="nl-NL"/>
        </w:rPr>
        <w:t>V</w:t>
      </w:r>
      <w:r w:rsidRPr="000504A2">
        <w:rPr>
          <w:rFonts w:ascii="Times New Roman" w:eastAsia="Calibri" w:hAnsi="Times New Roman" w:cs="Times New Roman"/>
          <w:szCs w:val="28"/>
          <w:lang w:val="nl-NL"/>
        </w:rPr>
        <w:t>iệc quản lý, sử dụng đất của doanh nghiệp thực hiện theo quy định pháp luật về đấ</w:t>
      </w:r>
      <w:r w:rsidRPr="000504A2">
        <w:rPr>
          <w:rFonts w:ascii="Times New Roman" w:hAnsi="Times New Roman" w:cs="Times New Roman"/>
          <w:szCs w:val="28"/>
          <w:lang w:val="nl-NL"/>
        </w:rPr>
        <w:t>t đai.</w:t>
      </w:r>
      <w:r w:rsidR="00E842FB" w:rsidRPr="000504A2">
        <w:rPr>
          <w:rFonts w:ascii="Times New Roman" w:hAnsi="Times New Roman" w:cs="Times New Roman"/>
          <w:szCs w:val="28"/>
          <w:lang w:val="nl-NL"/>
        </w:rPr>
        <w:t xml:space="preserve"> </w:t>
      </w:r>
    </w:p>
    <w:p w:rsidR="00872C9D" w:rsidRPr="000504A2" w:rsidRDefault="00872C9D" w:rsidP="0042562C">
      <w:pPr>
        <w:spacing w:before="60"/>
        <w:ind w:firstLine="720"/>
        <w:jc w:val="both"/>
        <w:rPr>
          <w:rFonts w:ascii="Times New Roman" w:hAnsi="Times New Roman" w:cs="Times New Roman"/>
          <w:szCs w:val="28"/>
          <w:lang w:val="nl-NL"/>
        </w:rPr>
      </w:pPr>
      <w:r w:rsidRPr="000504A2">
        <w:rPr>
          <w:rFonts w:ascii="Times New Roman" w:hAnsi="Times New Roman" w:cs="Times New Roman"/>
          <w:szCs w:val="28"/>
          <w:lang w:val="nl-NL"/>
        </w:rPr>
        <w:t xml:space="preserve">Cơ quan đại diện chủ sở hữu vốn quyết định chuyển doanh nghiệp có vốn đầu tư của nhà nước 100% vốn điều lệ thành công ty cổ phần, công ty trách nhiệm hữu hạn hai thành viên trở lên hoặc chuyển nhượng phần vốn nhà nước đầu tư tại doanh nghiệp thuộc phạm vi quản lý. Việc chuyển nhượng vốn của nhà nước tại công ty trách nhiệm hữu hạn hai thành viên trở lên, công ty cổ phần chưa niêm yết hoặc chưa đăng ký giao dịch trên thị trường chứng khoán, cơ quan đại diện chủ sở hữu vốn thuê tổ chức có chức năng thẩm định giá để xác định giá trị doanh nghiệp và giá khởi điểm làm cơ sở xây dựng và quyết định phương án chuyển nhượng phần vốn của nhà nước tại doanh nghiệp. </w:t>
      </w:r>
    </w:p>
    <w:p w:rsidR="00D27628" w:rsidRPr="000504A2" w:rsidRDefault="00901B4F" w:rsidP="0042562C">
      <w:pPr>
        <w:spacing w:before="60"/>
        <w:ind w:firstLine="720"/>
        <w:jc w:val="both"/>
        <w:rPr>
          <w:rFonts w:ascii="Times New Roman" w:hAnsi="Times New Roman" w:cs="Times New Roman"/>
          <w:szCs w:val="28"/>
          <w:lang w:val="nl-NL"/>
        </w:rPr>
      </w:pPr>
      <w:r w:rsidRPr="000504A2">
        <w:rPr>
          <w:rFonts w:ascii="Times New Roman" w:hAnsi="Times New Roman" w:cs="Times New Roman"/>
          <w:szCs w:val="28"/>
          <w:lang w:val="nl-NL"/>
        </w:rPr>
        <w:t xml:space="preserve">Về hợp nhất, sáp nhập, chia, tách doanh nghiệp có vốn đầu tư của nhà nước được thực hiện theo quy định về pháp luật doanh nghiệp; bao gồm việc hợp nhất, sáp nhập, chia, tách giữa các doanh nghiệp có vốn nhà nước đầu tư hoặc giữa doanh nghiệp có vốn đầu tư của nhà nước với doanh nghiệp không có vốn đầu tư của nhà nước. Cơ quan đại diện chủ sở hữu vốn quyết định đối với doanh nghiệp có vốn đầu tư của nhà nước 100% vốn điều lệ; có ý kiến để người </w:t>
      </w:r>
      <w:r w:rsidRPr="000504A2">
        <w:rPr>
          <w:rFonts w:ascii="Times New Roman" w:hAnsi="Times New Roman" w:cs="Times New Roman"/>
          <w:szCs w:val="28"/>
          <w:lang w:val="nl-NL"/>
        </w:rPr>
        <w:lastRenderedPageBreak/>
        <w:t xml:space="preserve">đại diện chủ sở hữu vốn biểu quyết quyết định tại Đại hội đồng cổ đông, Hội đồng quản trị, Hội đồng thành viên đối với doanh nghiệp có vốn đầu tư của nhà nước từ trên 50% vốn điều lệ đến dưới 100% vốn điều lệ. </w:t>
      </w:r>
      <w:r w:rsidR="00D27628" w:rsidRPr="000504A2">
        <w:rPr>
          <w:rFonts w:ascii="Times New Roman" w:hAnsi="Times New Roman" w:cs="Times New Roman"/>
          <w:szCs w:val="28"/>
          <w:lang w:val="nl-NL"/>
        </w:rPr>
        <w:t>Doanh nghiệp chỉ được giải thể khi đảm bảo thanh toán hết các khoản nợ và nghĩa vụ tài sản khác và không trong quá trình giải quyết tranh chấp tại Tòa án hoặc cơ quan trọng tài. Doanh nghiệp có vốn nhà nước đầu tư 100% vốn điều lệ là công ty nông, lâm nghiệp khi thực hiện giải thể được Nhà nước hỗ trợ đảm bảo kinh phí giải quyết các tồn tại tài chính khi mất khả năng thanh toán và chi phí giải thể khi tiền thu bán tài sản không đảm bảo thanh toán.</w:t>
      </w:r>
      <w:r w:rsidRPr="000504A2">
        <w:rPr>
          <w:rFonts w:ascii="Times New Roman" w:hAnsi="Times New Roman" w:cs="Times New Roman"/>
          <w:szCs w:val="28"/>
          <w:lang w:val="nl-NL"/>
        </w:rPr>
        <w:t xml:space="preserve"> </w:t>
      </w:r>
      <w:r w:rsidR="00FF195E" w:rsidRPr="000504A2">
        <w:rPr>
          <w:rFonts w:ascii="Times New Roman" w:hAnsi="Times New Roman" w:cs="Times New Roman"/>
          <w:szCs w:val="28"/>
          <w:lang w:val="nl-NL"/>
        </w:rPr>
        <w:t>Về phá sản</w:t>
      </w:r>
      <w:r w:rsidR="00EF0AFD" w:rsidRPr="000504A2">
        <w:rPr>
          <w:rFonts w:ascii="Times New Roman" w:hAnsi="Times New Roman" w:cs="Times New Roman"/>
          <w:szCs w:val="28"/>
          <w:lang w:val="nl-NL"/>
        </w:rPr>
        <w:t xml:space="preserve"> doanh nghiệp</w:t>
      </w:r>
      <w:r w:rsidR="00FF195E" w:rsidRPr="000504A2">
        <w:rPr>
          <w:rFonts w:ascii="Times New Roman" w:hAnsi="Times New Roman" w:cs="Times New Roman"/>
          <w:szCs w:val="28"/>
          <w:lang w:val="nl-NL"/>
        </w:rPr>
        <w:t xml:space="preserve"> </w:t>
      </w:r>
      <w:r w:rsidR="007B0ADD" w:rsidRPr="000504A2">
        <w:rPr>
          <w:rFonts w:ascii="Times New Roman" w:hAnsi="Times New Roman" w:cs="Times New Roman"/>
          <w:szCs w:val="28"/>
          <w:lang w:val="nl-NL"/>
        </w:rPr>
        <w:t>khi bị đề nghị phá sản</w:t>
      </w:r>
      <w:r w:rsidR="00EF0AFD" w:rsidRPr="000504A2">
        <w:rPr>
          <w:rFonts w:ascii="Times New Roman" w:hAnsi="Times New Roman" w:cs="Times New Roman"/>
          <w:szCs w:val="28"/>
          <w:lang w:val="nl-NL"/>
        </w:rPr>
        <w:t>, thực hiện</w:t>
      </w:r>
      <w:r w:rsidR="007B0ADD" w:rsidRPr="000504A2">
        <w:rPr>
          <w:rFonts w:ascii="Times New Roman" w:hAnsi="Times New Roman" w:cs="Times New Roman"/>
          <w:szCs w:val="28"/>
          <w:lang w:val="nl-NL"/>
        </w:rPr>
        <w:t xml:space="preserve"> theo quy định của Luật Phá sản. </w:t>
      </w:r>
      <w:r w:rsidR="00FF195E" w:rsidRPr="000504A2">
        <w:rPr>
          <w:rFonts w:ascii="Times New Roman" w:hAnsi="Times New Roman" w:cs="Times New Roman"/>
          <w:szCs w:val="28"/>
          <w:lang w:val="nl-NL"/>
        </w:rPr>
        <w:t>Việc chuyển giao quyền đại diện chủ sở hữu vốn nhà nước giữa các cơ quan đại diện chủ sở hữu vốn do Thủ tướng Chính phủ quyết định phê duyệt chủ trương.</w:t>
      </w:r>
    </w:p>
    <w:p w:rsidR="00C32A4B" w:rsidRPr="000504A2" w:rsidRDefault="00C32A4B" w:rsidP="0042562C">
      <w:pPr>
        <w:spacing w:before="60"/>
        <w:ind w:firstLine="720"/>
        <w:jc w:val="both"/>
        <w:rPr>
          <w:rFonts w:ascii="Times New Roman" w:hAnsi="Times New Roman" w:cs="Times New Roman"/>
          <w:szCs w:val="28"/>
          <w:lang w:val="nl-NL"/>
        </w:rPr>
      </w:pPr>
      <w:r w:rsidRPr="000504A2">
        <w:rPr>
          <w:rFonts w:ascii="Times New Roman" w:hAnsi="Times New Roman" w:cs="Times New Roman"/>
          <w:i/>
          <w:szCs w:val="28"/>
          <w:lang w:val="nl-NL"/>
        </w:rPr>
        <w:t>e) Chương VI - Cơ quan, người đại diện chủ sở hữu vốn</w:t>
      </w:r>
      <w:r w:rsidRPr="000504A2">
        <w:rPr>
          <w:rFonts w:ascii="Times New Roman" w:hAnsi="Times New Roman" w:cs="Times New Roman"/>
          <w:szCs w:val="28"/>
          <w:lang w:val="nl-NL"/>
        </w:rPr>
        <w:t xml:space="preserve"> (từ Điều </w:t>
      </w:r>
      <w:r w:rsidR="00160AD6" w:rsidRPr="000504A2">
        <w:rPr>
          <w:rFonts w:ascii="Times New Roman" w:hAnsi="Times New Roman" w:cs="Times New Roman"/>
          <w:szCs w:val="28"/>
          <w:lang w:val="nl-NL"/>
        </w:rPr>
        <w:t>4</w:t>
      </w:r>
      <w:r w:rsidR="001C6679" w:rsidRPr="000504A2">
        <w:rPr>
          <w:rFonts w:ascii="Times New Roman" w:hAnsi="Times New Roman" w:cs="Times New Roman"/>
          <w:szCs w:val="28"/>
          <w:lang w:val="nl-NL"/>
        </w:rPr>
        <w:t>0</w:t>
      </w:r>
      <w:r w:rsidRPr="000504A2">
        <w:rPr>
          <w:rFonts w:ascii="Times New Roman" w:hAnsi="Times New Roman" w:cs="Times New Roman"/>
          <w:szCs w:val="28"/>
          <w:lang w:val="nl-NL"/>
        </w:rPr>
        <w:t xml:space="preserve"> đến Điều </w:t>
      </w:r>
      <w:r w:rsidR="00327E90" w:rsidRPr="000504A2">
        <w:rPr>
          <w:rFonts w:ascii="Times New Roman" w:hAnsi="Times New Roman" w:cs="Times New Roman"/>
          <w:szCs w:val="28"/>
          <w:lang w:val="nl-NL"/>
        </w:rPr>
        <w:t>4</w:t>
      </w:r>
      <w:r w:rsidR="001C6679" w:rsidRPr="000504A2">
        <w:rPr>
          <w:rFonts w:ascii="Times New Roman" w:hAnsi="Times New Roman" w:cs="Times New Roman"/>
          <w:szCs w:val="28"/>
          <w:lang w:val="nl-NL"/>
        </w:rPr>
        <w:t>5</w:t>
      </w:r>
      <w:r w:rsidRPr="000504A2">
        <w:rPr>
          <w:rFonts w:ascii="Times New Roman" w:hAnsi="Times New Roman" w:cs="Times New Roman"/>
          <w:szCs w:val="28"/>
          <w:lang w:val="nl-NL"/>
        </w:rPr>
        <w:t>)</w:t>
      </w:r>
      <w:r w:rsidR="00097EAC" w:rsidRPr="000504A2">
        <w:rPr>
          <w:rFonts w:ascii="Times New Roman" w:hAnsi="Times New Roman" w:cs="Times New Roman"/>
          <w:szCs w:val="28"/>
          <w:lang w:val="nl-NL"/>
        </w:rPr>
        <w:t xml:space="preserve">: </w:t>
      </w:r>
      <w:r w:rsidRPr="000504A2">
        <w:rPr>
          <w:rFonts w:ascii="Times New Roman" w:hAnsi="Times New Roman" w:cs="Times New Roman"/>
          <w:bCs/>
          <w:szCs w:val="28"/>
          <w:lang w:val="nl-NL"/>
        </w:rPr>
        <w:t>q</w:t>
      </w:r>
      <w:r w:rsidRPr="000504A2">
        <w:rPr>
          <w:rFonts w:ascii="Times New Roman" w:hAnsi="Times New Roman" w:cs="Times New Roman"/>
          <w:szCs w:val="28"/>
          <w:lang w:val="nl-NL"/>
        </w:rPr>
        <w:t>uy định cụ thể các cơ quan đại diện chủ sở hữu vốn, trong đó quy định UBQLVNN là cơ quan chuyên trách thực hiện nhiệm vụ quản lý vốn nhà nước đầu tư tại doanh nghiệp</w:t>
      </w:r>
      <w:r w:rsidR="00122AD3" w:rsidRPr="000504A2">
        <w:rPr>
          <w:rFonts w:ascii="Times New Roman" w:hAnsi="Times New Roman" w:cs="Times New Roman"/>
          <w:szCs w:val="28"/>
          <w:lang w:val="nl-NL"/>
        </w:rPr>
        <w:t xml:space="preserve"> và quy định vị trí của</w:t>
      </w:r>
      <w:r w:rsidR="00122AD3" w:rsidRPr="000504A2">
        <w:rPr>
          <w:rFonts w:ascii="Times New Roman" w:hAnsi="Times New Roman" w:cs="Times New Roman"/>
          <w:szCs w:val="28"/>
          <w:shd w:val="clear" w:color="auto" w:fill="FFFFFF"/>
          <w:lang w:val="nl-NL"/>
        </w:rPr>
        <w:t xml:space="preserve"> Tổng công ty Đầu tư và kinh doanh vốn nhà nước là đơn vị trực thuộc quản lý của Ủy ban Quản lý vốn nhà nước tại doanh nghiệp</w:t>
      </w:r>
      <w:r w:rsidRPr="000504A2">
        <w:rPr>
          <w:rFonts w:ascii="Times New Roman" w:hAnsi="Times New Roman" w:cs="Times New Roman"/>
          <w:szCs w:val="28"/>
          <w:lang w:val="nl-NL"/>
        </w:rPr>
        <w:t xml:space="preserve">; quy định quyền và trách nhiệm của cơ quan đại diện chủ sở hữu vốn (Điều </w:t>
      </w:r>
      <w:r w:rsidR="00327E90" w:rsidRPr="000504A2">
        <w:rPr>
          <w:rFonts w:ascii="Times New Roman" w:hAnsi="Times New Roman" w:cs="Times New Roman"/>
          <w:szCs w:val="28"/>
          <w:lang w:val="nl-NL"/>
        </w:rPr>
        <w:t>4</w:t>
      </w:r>
      <w:r w:rsidR="001C6679" w:rsidRPr="000504A2">
        <w:rPr>
          <w:rFonts w:ascii="Times New Roman" w:hAnsi="Times New Roman" w:cs="Times New Roman"/>
          <w:szCs w:val="28"/>
          <w:lang w:val="nl-NL"/>
        </w:rPr>
        <w:t>1</w:t>
      </w:r>
      <w:r w:rsidRPr="000504A2">
        <w:rPr>
          <w:rFonts w:ascii="Times New Roman" w:hAnsi="Times New Roman" w:cs="Times New Roman"/>
          <w:szCs w:val="28"/>
          <w:lang w:val="nl-NL"/>
        </w:rPr>
        <w:t xml:space="preserve"> và Điều </w:t>
      </w:r>
      <w:r w:rsidR="00327E90" w:rsidRPr="000504A2">
        <w:rPr>
          <w:rFonts w:ascii="Times New Roman" w:hAnsi="Times New Roman" w:cs="Times New Roman"/>
          <w:szCs w:val="28"/>
          <w:lang w:val="nl-NL"/>
        </w:rPr>
        <w:t>4</w:t>
      </w:r>
      <w:r w:rsidR="001C6679" w:rsidRPr="000504A2">
        <w:rPr>
          <w:rFonts w:ascii="Times New Roman" w:hAnsi="Times New Roman" w:cs="Times New Roman"/>
          <w:szCs w:val="28"/>
          <w:lang w:val="nl-NL"/>
        </w:rPr>
        <w:t>2</w:t>
      </w:r>
      <w:r w:rsidRPr="000504A2">
        <w:rPr>
          <w:rFonts w:ascii="Times New Roman" w:hAnsi="Times New Roman" w:cs="Times New Roman"/>
          <w:szCs w:val="28"/>
          <w:lang w:val="nl-NL"/>
        </w:rPr>
        <w:t xml:space="preserve">); quy định rõ tiêu chuẩn người đại diện chủ sở hữu vốn (Điều </w:t>
      </w:r>
      <w:r w:rsidR="00327E90" w:rsidRPr="000504A2">
        <w:rPr>
          <w:rFonts w:ascii="Times New Roman" w:hAnsi="Times New Roman" w:cs="Times New Roman"/>
          <w:szCs w:val="28"/>
          <w:lang w:val="nl-NL"/>
        </w:rPr>
        <w:t>4</w:t>
      </w:r>
      <w:r w:rsidR="001C6679" w:rsidRPr="000504A2">
        <w:rPr>
          <w:rFonts w:ascii="Times New Roman" w:hAnsi="Times New Roman" w:cs="Times New Roman"/>
          <w:szCs w:val="28"/>
          <w:lang w:val="nl-NL"/>
        </w:rPr>
        <w:t>3</w:t>
      </w:r>
      <w:r w:rsidRPr="000504A2">
        <w:rPr>
          <w:rFonts w:ascii="Times New Roman" w:hAnsi="Times New Roman" w:cs="Times New Roman"/>
          <w:szCs w:val="28"/>
          <w:lang w:val="nl-NL"/>
        </w:rPr>
        <w:t xml:space="preserve">), việc cử người đại diện (Điều </w:t>
      </w:r>
      <w:r w:rsidR="00327E90" w:rsidRPr="000504A2">
        <w:rPr>
          <w:rFonts w:ascii="Times New Roman" w:hAnsi="Times New Roman" w:cs="Times New Roman"/>
          <w:szCs w:val="28"/>
          <w:lang w:val="nl-NL"/>
        </w:rPr>
        <w:t>4</w:t>
      </w:r>
      <w:r w:rsidR="001C6679" w:rsidRPr="000504A2">
        <w:rPr>
          <w:rFonts w:ascii="Times New Roman" w:hAnsi="Times New Roman" w:cs="Times New Roman"/>
          <w:szCs w:val="28"/>
          <w:lang w:val="nl-NL"/>
        </w:rPr>
        <w:t>4</w:t>
      </w:r>
      <w:r w:rsidRPr="000504A2">
        <w:rPr>
          <w:rFonts w:ascii="Times New Roman" w:hAnsi="Times New Roman" w:cs="Times New Roman"/>
          <w:szCs w:val="28"/>
          <w:lang w:val="nl-NL"/>
        </w:rPr>
        <w:t xml:space="preserve">); quy định về quyền, nghĩa vụ của người đại diện sở hữu vốn (Điều </w:t>
      </w:r>
      <w:r w:rsidR="00327E90" w:rsidRPr="000504A2">
        <w:rPr>
          <w:rFonts w:ascii="Times New Roman" w:hAnsi="Times New Roman" w:cs="Times New Roman"/>
          <w:szCs w:val="28"/>
          <w:lang w:val="nl-NL"/>
        </w:rPr>
        <w:t>4</w:t>
      </w:r>
      <w:r w:rsidR="001C6679" w:rsidRPr="000504A2">
        <w:rPr>
          <w:rFonts w:ascii="Times New Roman" w:hAnsi="Times New Roman" w:cs="Times New Roman"/>
          <w:szCs w:val="28"/>
          <w:lang w:val="nl-NL"/>
        </w:rPr>
        <w:t>5</w:t>
      </w:r>
      <w:r w:rsidRPr="000504A2">
        <w:rPr>
          <w:rFonts w:ascii="Times New Roman" w:hAnsi="Times New Roman" w:cs="Times New Roman"/>
          <w:szCs w:val="28"/>
          <w:lang w:val="nl-NL"/>
        </w:rPr>
        <w:t>).</w:t>
      </w:r>
    </w:p>
    <w:p w:rsidR="00724005" w:rsidRPr="000504A2" w:rsidRDefault="001C6679" w:rsidP="0042562C">
      <w:pPr>
        <w:spacing w:before="60"/>
        <w:ind w:firstLine="720"/>
        <w:jc w:val="both"/>
        <w:rPr>
          <w:rFonts w:ascii="Times New Roman" w:hAnsi="Times New Roman" w:cs="Times New Roman"/>
          <w:szCs w:val="28"/>
          <w:lang w:val="nl-NL"/>
        </w:rPr>
      </w:pPr>
      <w:r w:rsidRPr="000504A2">
        <w:rPr>
          <w:rFonts w:ascii="Times New Roman" w:hAnsi="Times New Roman" w:cs="Times New Roman"/>
          <w:i/>
          <w:szCs w:val="28"/>
          <w:lang w:val="nl-NL"/>
        </w:rPr>
        <w:t>g</w:t>
      </w:r>
      <w:r w:rsidR="00724005" w:rsidRPr="000504A2">
        <w:rPr>
          <w:rFonts w:ascii="Times New Roman" w:hAnsi="Times New Roman" w:cs="Times New Roman"/>
          <w:i/>
          <w:szCs w:val="28"/>
          <w:lang w:val="nl-NL"/>
        </w:rPr>
        <w:t>) Chương VII - Giám sát, kiểm tra, thanh tra</w:t>
      </w:r>
      <w:r w:rsidR="002158F9" w:rsidRPr="000504A2">
        <w:rPr>
          <w:rFonts w:ascii="Times New Roman" w:hAnsi="Times New Roman" w:cs="Times New Roman"/>
          <w:i/>
          <w:szCs w:val="28"/>
          <w:lang w:val="nl-NL"/>
        </w:rPr>
        <w:t>,</w:t>
      </w:r>
      <w:r w:rsidR="00724005" w:rsidRPr="000504A2">
        <w:rPr>
          <w:rFonts w:ascii="Times New Roman" w:hAnsi="Times New Roman" w:cs="Times New Roman"/>
          <w:i/>
          <w:szCs w:val="28"/>
          <w:lang w:val="nl-NL"/>
        </w:rPr>
        <w:t xml:space="preserve"> đánh giá</w:t>
      </w:r>
      <w:r w:rsidR="002158F9" w:rsidRPr="000504A2">
        <w:rPr>
          <w:rFonts w:ascii="Times New Roman" w:hAnsi="Times New Roman" w:cs="Times New Roman"/>
          <w:i/>
          <w:szCs w:val="28"/>
          <w:lang w:val="nl-NL"/>
        </w:rPr>
        <w:t xml:space="preserve"> và</w:t>
      </w:r>
      <w:r w:rsidR="00724005" w:rsidRPr="000504A2">
        <w:rPr>
          <w:rFonts w:ascii="Times New Roman" w:hAnsi="Times New Roman" w:cs="Times New Roman"/>
          <w:i/>
          <w:szCs w:val="28"/>
          <w:lang w:val="nl-NL"/>
        </w:rPr>
        <w:t xml:space="preserve"> báo cáo tình hình quản lý và đầu tư vốn nhà nước tại doanh nghiệp</w:t>
      </w:r>
      <w:r w:rsidR="00724005" w:rsidRPr="000504A2">
        <w:rPr>
          <w:rFonts w:ascii="Times New Roman" w:hAnsi="Times New Roman" w:cs="Times New Roman"/>
          <w:szCs w:val="28"/>
          <w:lang w:val="nl-NL"/>
        </w:rPr>
        <w:t xml:space="preserve"> (từ Điều </w:t>
      </w:r>
      <w:r w:rsidR="002158F9" w:rsidRPr="000504A2">
        <w:rPr>
          <w:rFonts w:ascii="Times New Roman" w:hAnsi="Times New Roman" w:cs="Times New Roman"/>
          <w:szCs w:val="28"/>
          <w:lang w:val="nl-NL"/>
        </w:rPr>
        <w:t>4</w:t>
      </w:r>
      <w:r w:rsidR="00327E90" w:rsidRPr="000504A2">
        <w:rPr>
          <w:rFonts w:ascii="Times New Roman" w:hAnsi="Times New Roman" w:cs="Times New Roman"/>
          <w:szCs w:val="28"/>
          <w:lang w:val="nl-NL"/>
        </w:rPr>
        <w:t>6</w:t>
      </w:r>
      <w:r w:rsidR="00724005" w:rsidRPr="000504A2">
        <w:rPr>
          <w:rFonts w:ascii="Times New Roman" w:hAnsi="Times New Roman" w:cs="Times New Roman"/>
          <w:szCs w:val="28"/>
          <w:lang w:val="nl-NL"/>
        </w:rPr>
        <w:t xml:space="preserve"> đến Điều </w:t>
      </w:r>
      <w:r w:rsidR="000F57B7" w:rsidRPr="000504A2">
        <w:rPr>
          <w:rFonts w:ascii="Times New Roman" w:hAnsi="Times New Roman" w:cs="Times New Roman"/>
          <w:szCs w:val="28"/>
          <w:lang w:val="nl-NL"/>
        </w:rPr>
        <w:t>59</w:t>
      </w:r>
      <w:r w:rsidR="00724005" w:rsidRPr="000504A2">
        <w:rPr>
          <w:rFonts w:ascii="Times New Roman" w:hAnsi="Times New Roman" w:cs="Times New Roman"/>
          <w:szCs w:val="28"/>
          <w:lang w:val="nl-NL"/>
        </w:rPr>
        <w:t xml:space="preserve">): </w:t>
      </w:r>
      <w:r w:rsidR="00724005" w:rsidRPr="000504A2">
        <w:rPr>
          <w:rFonts w:ascii="Times New Roman" w:hAnsi="Times New Roman" w:cs="Times New Roman"/>
          <w:bCs/>
          <w:szCs w:val="28"/>
          <w:lang w:val="nl-NL"/>
        </w:rPr>
        <w:t>xác định rõ từng chủ thể thực hiện như: giám sát tối cao của Quốc hội, giám sát và kiểm tra của cơ quan đại diện chủ sở hữu vốn, kiểm tra và thanh tra của Chính phủ, giám sát và kiểm tra nội bộ của doanh nghiệp</w:t>
      </w:r>
      <w:r w:rsidR="00097EAC" w:rsidRPr="000504A2">
        <w:rPr>
          <w:rFonts w:ascii="Times New Roman" w:hAnsi="Times New Roman" w:cs="Times New Roman"/>
          <w:bCs/>
          <w:szCs w:val="28"/>
          <w:lang w:val="nl-NL"/>
        </w:rPr>
        <w:t>. V</w:t>
      </w:r>
      <w:r w:rsidR="007E51D1" w:rsidRPr="000504A2">
        <w:rPr>
          <w:rFonts w:ascii="Times New Roman" w:hAnsi="Times New Roman" w:cs="Times New Roman"/>
          <w:szCs w:val="28"/>
          <w:lang w:val="nl-NL"/>
        </w:rPr>
        <w:t>iệc đánh giá được thực hiện đối với doanh nghiệp có vốn nhà nước đầu tư 100% vốn điều lệ và người đại diện chủ sở hữu vốn</w:t>
      </w:r>
      <w:r w:rsidR="00720085" w:rsidRPr="000504A2">
        <w:rPr>
          <w:rFonts w:ascii="Times New Roman" w:hAnsi="Times New Roman" w:cs="Times New Roman"/>
          <w:szCs w:val="28"/>
          <w:lang w:val="nl-NL"/>
        </w:rPr>
        <w:t xml:space="preserve">, </w:t>
      </w:r>
      <w:r w:rsidR="007E51D1" w:rsidRPr="000504A2">
        <w:rPr>
          <w:rFonts w:ascii="Times New Roman" w:hAnsi="Times New Roman" w:cs="Times New Roman"/>
          <w:szCs w:val="28"/>
          <w:lang w:val="nl-NL"/>
        </w:rPr>
        <w:t>Kiểm soát viên do cơ quan đại diện chủ sở hữu vốn cử, giới thiệu, thuê</w:t>
      </w:r>
      <w:r w:rsidR="00720085" w:rsidRPr="000504A2">
        <w:rPr>
          <w:rFonts w:ascii="Times New Roman" w:hAnsi="Times New Roman" w:cs="Times New Roman"/>
          <w:szCs w:val="28"/>
          <w:lang w:val="nl-NL"/>
        </w:rPr>
        <w:t xml:space="preserve">; việc đánh giá đảm </w:t>
      </w:r>
      <w:r w:rsidR="007E51D1" w:rsidRPr="000504A2">
        <w:rPr>
          <w:rFonts w:ascii="Times New Roman" w:hAnsi="Times New Roman" w:cs="Times New Roman"/>
          <w:szCs w:val="28"/>
          <w:lang w:val="nl-NL"/>
        </w:rPr>
        <w:t>bảo thận trọng, khách quan, công khai, minh bạch, đúng thời hạn</w:t>
      </w:r>
      <w:r w:rsidR="00720085" w:rsidRPr="000504A2">
        <w:rPr>
          <w:rFonts w:ascii="Times New Roman" w:hAnsi="Times New Roman" w:cs="Times New Roman"/>
          <w:szCs w:val="28"/>
          <w:lang w:val="nl-NL"/>
        </w:rPr>
        <w:t>, đ</w:t>
      </w:r>
      <w:r w:rsidR="007E51D1" w:rsidRPr="000504A2">
        <w:rPr>
          <w:rFonts w:ascii="Times New Roman" w:hAnsi="Times New Roman" w:cs="Times New Roman"/>
          <w:szCs w:val="28"/>
          <w:lang w:val="nl-NL"/>
        </w:rPr>
        <w:t>ánh giá dựa trên kết quả thực hiện kế hoạch nhiệm vụ được giao, chấp hành chính sách pháp luật, tuân thủ quy định về chế độ báo cáo</w:t>
      </w:r>
      <w:r w:rsidR="00720085" w:rsidRPr="000504A2">
        <w:rPr>
          <w:rFonts w:ascii="Times New Roman" w:hAnsi="Times New Roman" w:cs="Times New Roman"/>
          <w:szCs w:val="28"/>
          <w:lang w:val="nl-NL"/>
        </w:rPr>
        <w:t>, đ</w:t>
      </w:r>
      <w:r w:rsidR="007E51D1" w:rsidRPr="000504A2">
        <w:rPr>
          <w:rFonts w:ascii="Times New Roman" w:hAnsi="Times New Roman" w:cs="Times New Roman"/>
          <w:szCs w:val="28"/>
          <w:lang w:val="nl-NL"/>
        </w:rPr>
        <w:t>ánh giá theo mục tiêu và hiệu quả tổng thể, toàn diện; có loại trừ thực hiện nhiệm vụ chính trị được giao, tác động của yếu tố khách quan.</w:t>
      </w:r>
      <w:r w:rsidR="00720085" w:rsidRPr="000504A2">
        <w:rPr>
          <w:rFonts w:ascii="Times New Roman" w:hAnsi="Times New Roman" w:cs="Times New Roman"/>
          <w:szCs w:val="28"/>
          <w:lang w:val="nl-NL"/>
        </w:rPr>
        <w:t xml:space="preserve"> </w:t>
      </w:r>
      <w:r w:rsidR="007E51D1" w:rsidRPr="000504A2">
        <w:rPr>
          <w:rFonts w:ascii="Times New Roman" w:hAnsi="Times New Roman" w:cs="Times New Roman"/>
          <w:szCs w:val="28"/>
          <w:lang w:val="nl-NL"/>
        </w:rPr>
        <w:t xml:space="preserve">Kết quả đánh giá </w:t>
      </w:r>
      <w:r w:rsidR="003D4131" w:rsidRPr="000504A2">
        <w:rPr>
          <w:rFonts w:ascii="Times New Roman" w:hAnsi="Times New Roman" w:cs="Times New Roman"/>
          <w:szCs w:val="28"/>
          <w:lang w:val="nl-NL"/>
        </w:rPr>
        <w:t xml:space="preserve">là cơ sở để có ý kiến việc trích lập, chi Quỹ khen thưởng, phúc lợi và điều chỉnh nhiệm vụ, xếp loại </w:t>
      </w:r>
      <w:r w:rsidR="007E51D1" w:rsidRPr="000504A2">
        <w:rPr>
          <w:rFonts w:ascii="Times New Roman" w:hAnsi="Times New Roman" w:cs="Times New Roman"/>
          <w:szCs w:val="28"/>
          <w:lang w:val="nl-NL"/>
        </w:rPr>
        <w:t>người đại diện chủ sở hữu vốn, kiểm soát viên do cơ quan đại diện chủ sở hữu vốn cử, giới thiệu, thuê, bổ nhiệm, bổ nhiệm lại.</w:t>
      </w:r>
      <w:r w:rsidR="00720085" w:rsidRPr="000504A2">
        <w:rPr>
          <w:rFonts w:ascii="Times New Roman" w:hAnsi="Times New Roman" w:cs="Times New Roman"/>
          <w:szCs w:val="28"/>
          <w:lang w:val="nl-NL"/>
        </w:rPr>
        <w:t xml:space="preserve"> </w:t>
      </w:r>
      <w:r w:rsidR="00724005" w:rsidRPr="000504A2">
        <w:rPr>
          <w:rFonts w:ascii="Times New Roman" w:hAnsi="Times New Roman" w:cs="Times New Roman"/>
          <w:bCs/>
          <w:szCs w:val="28"/>
          <w:lang w:val="nl-NL"/>
        </w:rPr>
        <w:t>B</w:t>
      </w:r>
      <w:r w:rsidR="00724005" w:rsidRPr="000504A2">
        <w:rPr>
          <w:rFonts w:ascii="Times New Roman" w:hAnsi="Times New Roman" w:cs="Times New Roman"/>
          <w:szCs w:val="28"/>
          <w:lang w:val="nl-NL"/>
        </w:rPr>
        <w:t xml:space="preserve">áo cáo tình hình quản lý và đầu tư vốn nhà nước tại doanh nghiệp do doanh nghiệp có vốn </w:t>
      </w:r>
      <w:r w:rsidR="003D4131" w:rsidRPr="000504A2">
        <w:rPr>
          <w:rFonts w:ascii="Times New Roman" w:hAnsi="Times New Roman" w:cs="Times New Roman"/>
          <w:szCs w:val="28"/>
          <w:lang w:val="nl-NL"/>
        </w:rPr>
        <w:t xml:space="preserve">đầu tư của </w:t>
      </w:r>
      <w:r w:rsidR="00724005" w:rsidRPr="000504A2">
        <w:rPr>
          <w:rFonts w:ascii="Times New Roman" w:hAnsi="Times New Roman" w:cs="Times New Roman"/>
          <w:szCs w:val="28"/>
          <w:lang w:val="nl-NL"/>
        </w:rPr>
        <w:t>nhà nước gửi cơ quan đại diện chủ sở hữu vốn, cơ quan đại diện chủ sở hữu vốn thực hiện thẩm tra, phê duyệt, tổng hợp báo cáo gửi Bộ Tài chính, Bộ Tài chính thẩm tra, tổng hợp trình Chính phủ để báo cáo Quốc hội tại kỳ họp cuối năm.</w:t>
      </w:r>
    </w:p>
    <w:p w:rsidR="00222F00" w:rsidRPr="000504A2" w:rsidRDefault="002158F9" w:rsidP="0042562C">
      <w:pPr>
        <w:spacing w:before="60"/>
        <w:ind w:firstLine="720"/>
        <w:jc w:val="both"/>
        <w:rPr>
          <w:rFonts w:ascii="Times New Roman" w:hAnsi="Times New Roman" w:cs="Times New Roman"/>
          <w:szCs w:val="28"/>
          <w:lang w:val="nl-NL"/>
        </w:rPr>
      </w:pPr>
      <w:r w:rsidRPr="000504A2">
        <w:rPr>
          <w:rFonts w:ascii="Times New Roman" w:hAnsi="Times New Roman" w:cs="Times New Roman"/>
          <w:i/>
          <w:szCs w:val="28"/>
          <w:lang w:val="nl-NL"/>
        </w:rPr>
        <w:t>h</w:t>
      </w:r>
      <w:r w:rsidR="00724005" w:rsidRPr="000504A2">
        <w:rPr>
          <w:rFonts w:ascii="Times New Roman" w:hAnsi="Times New Roman" w:cs="Times New Roman"/>
          <w:i/>
          <w:szCs w:val="28"/>
          <w:lang w:val="nl-NL"/>
        </w:rPr>
        <w:t xml:space="preserve">) Chương </w:t>
      </w:r>
      <w:r w:rsidRPr="000504A2">
        <w:rPr>
          <w:rFonts w:ascii="Times New Roman" w:hAnsi="Times New Roman" w:cs="Times New Roman"/>
          <w:i/>
          <w:szCs w:val="28"/>
          <w:lang w:val="nl-NL"/>
        </w:rPr>
        <w:t>VII</w:t>
      </w:r>
      <w:r w:rsidR="00724005" w:rsidRPr="000504A2">
        <w:rPr>
          <w:rFonts w:ascii="Times New Roman" w:hAnsi="Times New Roman" w:cs="Times New Roman"/>
          <w:i/>
          <w:szCs w:val="28"/>
          <w:lang w:val="nl-NL"/>
        </w:rPr>
        <w:t>I - Hiệu lực thi hành, điều khoản chuyển tiếp</w:t>
      </w:r>
      <w:r w:rsidR="00724005" w:rsidRPr="000504A2">
        <w:rPr>
          <w:rFonts w:ascii="Times New Roman" w:hAnsi="Times New Roman" w:cs="Times New Roman"/>
          <w:szCs w:val="28"/>
          <w:lang w:val="nl-NL"/>
        </w:rPr>
        <w:t xml:space="preserve"> (từ Điều </w:t>
      </w:r>
      <w:r w:rsidRPr="000504A2">
        <w:rPr>
          <w:rFonts w:ascii="Times New Roman" w:hAnsi="Times New Roman" w:cs="Times New Roman"/>
          <w:szCs w:val="28"/>
          <w:lang w:val="nl-NL"/>
        </w:rPr>
        <w:t>6</w:t>
      </w:r>
      <w:r w:rsidR="000F57B7" w:rsidRPr="000504A2">
        <w:rPr>
          <w:rFonts w:ascii="Times New Roman" w:hAnsi="Times New Roman" w:cs="Times New Roman"/>
          <w:szCs w:val="28"/>
          <w:lang w:val="nl-NL"/>
        </w:rPr>
        <w:t>0</w:t>
      </w:r>
      <w:r w:rsidR="00724005" w:rsidRPr="000504A2">
        <w:rPr>
          <w:rFonts w:ascii="Times New Roman" w:hAnsi="Times New Roman" w:cs="Times New Roman"/>
          <w:szCs w:val="28"/>
          <w:lang w:val="nl-NL"/>
        </w:rPr>
        <w:t xml:space="preserve"> đến Điều </w:t>
      </w:r>
      <w:r w:rsidRPr="000504A2">
        <w:rPr>
          <w:rFonts w:ascii="Times New Roman" w:hAnsi="Times New Roman" w:cs="Times New Roman"/>
          <w:szCs w:val="28"/>
          <w:lang w:val="nl-NL"/>
        </w:rPr>
        <w:t>6</w:t>
      </w:r>
      <w:r w:rsidR="000F57B7" w:rsidRPr="000504A2">
        <w:rPr>
          <w:rFonts w:ascii="Times New Roman" w:hAnsi="Times New Roman" w:cs="Times New Roman"/>
          <w:szCs w:val="28"/>
          <w:lang w:val="nl-NL"/>
        </w:rPr>
        <w:t>2</w:t>
      </w:r>
      <w:r w:rsidR="00724005" w:rsidRPr="000504A2">
        <w:rPr>
          <w:rFonts w:ascii="Times New Roman" w:hAnsi="Times New Roman" w:cs="Times New Roman"/>
          <w:szCs w:val="28"/>
          <w:lang w:val="nl-NL"/>
        </w:rPr>
        <w:t>)</w:t>
      </w:r>
      <w:r w:rsidR="00097EAC" w:rsidRPr="000504A2">
        <w:rPr>
          <w:rFonts w:ascii="Times New Roman" w:hAnsi="Times New Roman" w:cs="Times New Roman"/>
          <w:szCs w:val="28"/>
          <w:lang w:val="nl-NL"/>
        </w:rPr>
        <w:t>:</w:t>
      </w:r>
      <w:bookmarkStart w:id="7" w:name="_Toc167551666"/>
      <w:r w:rsidR="00097EAC" w:rsidRPr="000504A2">
        <w:rPr>
          <w:rFonts w:ascii="Times New Roman" w:hAnsi="Times New Roman" w:cs="Times New Roman"/>
          <w:szCs w:val="28"/>
          <w:lang w:val="nl-NL"/>
        </w:rPr>
        <w:t xml:space="preserve"> b</w:t>
      </w:r>
      <w:r w:rsidR="00724005" w:rsidRPr="000504A2">
        <w:rPr>
          <w:rFonts w:ascii="Times New Roman" w:hAnsi="Times New Roman" w:cs="Times New Roman"/>
          <w:szCs w:val="28"/>
          <w:lang w:val="nl-NL"/>
        </w:rPr>
        <w:t xml:space="preserve">ãi bỏ </w:t>
      </w:r>
      <w:r w:rsidR="00D82D99" w:rsidRPr="000504A2">
        <w:rPr>
          <w:rFonts w:ascii="Times New Roman" w:hAnsi="Times New Roman" w:cs="Times New Roman"/>
          <w:szCs w:val="28"/>
          <w:lang w:val="nl-NL"/>
        </w:rPr>
        <w:t xml:space="preserve">nội dung về nhiệm vụ và quyền hạn của Chính phủ trong quản lý và phát triển kinh tế: </w:t>
      </w:r>
      <w:r w:rsidR="0001749B" w:rsidRPr="000504A2">
        <w:rPr>
          <w:rFonts w:ascii="Times New Roman" w:hAnsi="Times New Roman" w:cs="Times New Roman"/>
          <w:szCs w:val="28"/>
          <w:lang w:val="nl-NL"/>
        </w:rPr>
        <w:t>“</w:t>
      </w:r>
      <w:r w:rsidR="0001749B" w:rsidRPr="000504A2">
        <w:rPr>
          <w:rFonts w:ascii="Times New Roman" w:hAnsi="Times New Roman" w:cs="Times New Roman"/>
          <w:i/>
          <w:szCs w:val="28"/>
          <w:lang w:val="nl-NL"/>
        </w:rPr>
        <w:t xml:space="preserve">thực hiện chức năng chủ sở hữu phần vốn của </w:t>
      </w:r>
      <w:r w:rsidR="0001749B" w:rsidRPr="000504A2">
        <w:rPr>
          <w:rFonts w:ascii="Times New Roman" w:hAnsi="Times New Roman" w:cs="Times New Roman"/>
          <w:i/>
          <w:szCs w:val="28"/>
          <w:lang w:val="nl-NL"/>
        </w:rPr>
        <w:lastRenderedPageBreak/>
        <w:t>Nhà nước tại doanh nghiệp có vốn nhà nước theo quy định của pháp luật</w:t>
      </w:r>
      <w:r w:rsidR="0001749B" w:rsidRPr="000504A2">
        <w:rPr>
          <w:rFonts w:ascii="Times New Roman" w:hAnsi="Times New Roman" w:cs="Times New Roman"/>
          <w:szCs w:val="28"/>
          <w:lang w:val="nl-NL"/>
        </w:rPr>
        <w:t xml:space="preserve">” </w:t>
      </w:r>
      <w:r w:rsidR="00724005" w:rsidRPr="000504A2">
        <w:rPr>
          <w:rFonts w:ascii="Times New Roman" w:hAnsi="Times New Roman" w:cs="Times New Roman"/>
          <w:szCs w:val="28"/>
          <w:lang w:val="nl-NL"/>
        </w:rPr>
        <w:t>quy định tại Khoản 6 Điều 8 Luật Tổ chức chính phủ</w:t>
      </w:r>
      <w:r w:rsidR="00097EAC" w:rsidRPr="000504A2">
        <w:rPr>
          <w:rFonts w:ascii="Times New Roman" w:hAnsi="Times New Roman" w:cs="Times New Roman"/>
          <w:szCs w:val="28"/>
          <w:lang w:val="nl-NL"/>
        </w:rPr>
        <w:t>; q</w:t>
      </w:r>
      <w:r w:rsidR="00CA462C" w:rsidRPr="000504A2">
        <w:rPr>
          <w:rFonts w:ascii="Times New Roman" w:hAnsi="Times New Roman" w:cs="Times New Roman"/>
          <w:bCs/>
          <w:lang w:val="nl-NL"/>
        </w:rPr>
        <w:t>uy định chuyển tiế</w:t>
      </w:r>
      <w:r w:rsidR="00097EAC" w:rsidRPr="000504A2">
        <w:rPr>
          <w:rFonts w:ascii="Times New Roman" w:hAnsi="Times New Roman" w:cs="Times New Roman"/>
          <w:bCs/>
          <w:lang w:val="nl-NL"/>
        </w:rPr>
        <w:t>p về c</w:t>
      </w:r>
      <w:r w:rsidR="00CA462C" w:rsidRPr="000504A2">
        <w:rPr>
          <w:rFonts w:ascii="Times New Roman" w:hAnsi="Times New Roman" w:cs="Times New Roman"/>
          <w:szCs w:val="28"/>
          <w:lang w:val="nl-NL"/>
        </w:rPr>
        <w:t>ác thỏa thuận với các cổ đông chiến lược được tiếp tục thực hiện theo nội dung thỏa thuận cho đến khi hết hiệu lực của văn bản thỏa thuận</w:t>
      </w:r>
      <w:r w:rsidR="00097EAC" w:rsidRPr="000504A2">
        <w:rPr>
          <w:rFonts w:ascii="Times New Roman" w:hAnsi="Times New Roman" w:cs="Times New Roman"/>
          <w:szCs w:val="28"/>
          <w:lang w:val="nl-NL"/>
        </w:rPr>
        <w:t>; đ</w:t>
      </w:r>
      <w:r w:rsidR="00222F00" w:rsidRPr="000504A2">
        <w:rPr>
          <w:rFonts w:ascii="Times New Roman" w:hAnsi="Times New Roman" w:cs="Times New Roman"/>
          <w:szCs w:val="28"/>
          <w:lang w:val="nl-NL"/>
        </w:rPr>
        <w:t xml:space="preserve">ối với </w:t>
      </w:r>
      <w:r w:rsidR="00222F00" w:rsidRPr="000504A2">
        <w:rPr>
          <w:rFonts w:ascii="Times New Roman" w:hAnsi="Times New Roman" w:cs="Times New Roman"/>
          <w:szCs w:val="28"/>
          <w:lang w:val="sv-SE"/>
        </w:rPr>
        <w:t xml:space="preserve">các nội dung </w:t>
      </w:r>
      <w:r w:rsidR="00222F00" w:rsidRPr="000504A2">
        <w:rPr>
          <w:rFonts w:ascii="Times New Roman" w:hAnsi="Times New Roman" w:cs="Times New Roman"/>
          <w:szCs w:val="28"/>
          <w:shd w:val="clear" w:color="auto" w:fill="FFFFFF"/>
          <w:lang w:val="sv-SE"/>
        </w:rPr>
        <w:t xml:space="preserve">quy định tại Luật </w:t>
      </w:r>
      <w:r w:rsidR="00222F00" w:rsidRPr="000504A2">
        <w:rPr>
          <w:rFonts w:ascii="Times New Roman" w:hAnsi="Times New Roman" w:cs="Times New Roman"/>
          <w:szCs w:val="28"/>
          <w:lang w:val="nl-NL"/>
        </w:rPr>
        <w:t xml:space="preserve">số 69/2014/QH13 </w:t>
      </w:r>
      <w:r w:rsidR="00222F00" w:rsidRPr="000504A2">
        <w:rPr>
          <w:rFonts w:ascii="Times New Roman" w:hAnsi="Times New Roman" w:cs="Times New Roman"/>
          <w:i/>
          <w:szCs w:val="28"/>
          <w:lang w:val="sv-SE"/>
        </w:rPr>
        <w:t>về huy động vốn; mua, bán, sử dụng tài sản cố định; quản lý nợ phải thu, phải trả</w:t>
      </w:r>
      <w:r w:rsidR="00222F00" w:rsidRPr="000504A2">
        <w:rPr>
          <w:rFonts w:ascii="Times New Roman" w:hAnsi="Times New Roman" w:cs="Times New Roman"/>
          <w:szCs w:val="28"/>
          <w:lang w:val="nl-NL"/>
        </w:rPr>
        <w:t xml:space="preserve"> đã được cấp có thẩm quyền quy định, quyết định được tiếp tục có hiệu lực thi hành, thực hiện cho đến khi có quy định, quyết định theo quy định của Luật này.</w:t>
      </w:r>
    </w:p>
    <w:p w:rsidR="003D4131" w:rsidRPr="000504A2" w:rsidRDefault="004F4B1B" w:rsidP="0042562C">
      <w:pPr>
        <w:spacing w:before="60"/>
        <w:ind w:firstLine="720"/>
        <w:jc w:val="both"/>
        <w:rPr>
          <w:rStyle w:val="Vnbnnidung"/>
          <w:sz w:val="28"/>
          <w:szCs w:val="28"/>
          <w:lang w:val="nl-NL" w:eastAsia="vi-VN"/>
        </w:rPr>
      </w:pPr>
      <w:r w:rsidRPr="000504A2">
        <w:rPr>
          <w:rFonts w:ascii="Times New Roman" w:hAnsi="Times New Roman" w:cs="Times New Roman"/>
          <w:bCs/>
          <w:szCs w:val="28"/>
          <w:lang w:val="nl-NL"/>
        </w:rPr>
        <w:t xml:space="preserve">Riêng đối với nhóm chính sách về quản trị doanh nghiệp khi đề xuất chính sách (chính sách 6), tiếp thu ý kiến các doanh nghiệp, đơn vị, Bộ, ngành, Chính phủ đề xuất </w:t>
      </w:r>
      <w:r w:rsidRPr="000504A2">
        <w:rPr>
          <w:rFonts w:ascii="Times New Roman" w:hAnsi="Times New Roman" w:cs="Times New Roman"/>
          <w:szCs w:val="28"/>
          <w:lang w:val="nl-NL"/>
        </w:rPr>
        <w:t>dự thảo Luật theo hướng không đưa các nội dung tại Chương IV của Luật Doanh nghiệp vào các Điều, khoản tương ứng tại Luật này. Theo đó, bỏ nội dung về “</w:t>
      </w:r>
      <w:r w:rsidRPr="000504A2">
        <w:rPr>
          <w:rFonts w:ascii="Times New Roman" w:hAnsi="Times New Roman" w:cs="Times New Roman"/>
          <w:i/>
          <w:szCs w:val="28"/>
          <w:lang w:val="nl-NL"/>
        </w:rPr>
        <w:t>Quản trị doanh nghiệp</w:t>
      </w:r>
      <w:r w:rsidRPr="000504A2">
        <w:rPr>
          <w:rFonts w:ascii="Times New Roman" w:hAnsi="Times New Roman" w:cs="Times New Roman"/>
          <w:szCs w:val="28"/>
          <w:lang w:val="nl-NL"/>
        </w:rPr>
        <w:t xml:space="preserve">”, đồng thời không quy định những nội dung tại chính sách 6 về quản trị doanh nghiệp khi đề xuất xây dựng chính sách. Đối với việc quy định </w:t>
      </w:r>
      <w:r w:rsidRPr="000504A2">
        <w:rPr>
          <w:rStyle w:val="Vnbnnidung"/>
          <w:sz w:val="28"/>
          <w:szCs w:val="28"/>
          <w:highlight w:val="white"/>
          <w:lang w:val="nl-NL" w:eastAsia="vi-VN"/>
        </w:rPr>
        <w:t>Chủ tịch Hội đồng thành viên không được kiêm Giám đốc hoặc Tổng giám đốc của công ty và doanh nghiệp khác</w:t>
      </w:r>
      <w:r w:rsidRPr="000504A2">
        <w:rPr>
          <w:rStyle w:val="Vnbnnidung"/>
          <w:sz w:val="28"/>
          <w:szCs w:val="28"/>
          <w:lang w:val="nl-NL" w:eastAsia="vi-VN"/>
        </w:rPr>
        <w:t xml:space="preserve"> hiện đang được quy định tại Điều 95 của Luật Doanh nghiệp, do vậy trường hợp cấp có thẩm quyền cho phép được kiêm nhiệm thì giao Bộ Kế hoạch và Đầu tư nghiên cứu, báo cáo cấp có thẩm quyền sửa đổi.</w:t>
      </w:r>
    </w:p>
    <w:p w:rsidR="00633EB0" w:rsidRPr="000504A2" w:rsidRDefault="00633EB0" w:rsidP="00633EB0">
      <w:pPr>
        <w:spacing w:before="60"/>
        <w:ind w:firstLine="720"/>
        <w:jc w:val="both"/>
        <w:outlineLvl w:val="0"/>
        <w:rPr>
          <w:rFonts w:ascii="Times New Roman" w:hAnsi="Times New Roman" w:cs="Times New Roman"/>
          <w:b/>
          <w:szCs w:val="28"/>
          <w:lang w:val="nl-NL"/>
        </w:rPr>
      </w:pPr>
      <w:r w:rsidRPr="000504A2">
        <w:rPr>
          <w:rFonts w:ascii="Times New Roman" w:hAnsi="Times New Roman" w:cs="Times New Roman"/>
          <w:b/>
          <w:szCs w:val="28"/>
          <w:lang w:val="nl-NL"/>
        </w:rPr>
        <w:t xml:space="preserve">V. DỰ KIẾN NGUỒN LỰC, ĐIỀU KIỆN BẢO ĐẢM CHO VIỆC THI HÀNH LUẬT </w:t>
      </w:r>
    </w:p>
    <w:p w:rsidR="00633EB0" w:rsidRPr="000504A2" w:rsidRDefault="00633EB0" w:rsidP="00633EB0">
      <w:pPr>
        <w:widowControl w:val="0"/>
        <w:spacing w:before="60"/>
        <w:ind w:firstLine="720"/>
        <w:jc w:val="both"/>
        <w:rPr>
          <w:rFonts w:ascii="Times New Roman" w:hAnsi="Times New Roman" w:cs="Times New Roman"/>
          <w:lang w:val="nl-NL"/>
        </w:rPr>
      </w:pPr>
      <w:r w:rsidRPr="000504A2">
        <w:rPr>
          <w:rFonts w:ascii="Times New Roman" w:hAnsi="Times New Roman" w:cs="Times New Roman"/>
          <w:lang w:val="nl-NL"/>
        </w:rPr>
        <w:t xml:space="preserve">Các nội dung dự thảo Luật nêu trên khi được thông qua và ban hành, các cơ quan, tổ chức thuộc đối tượng điều chỉnh có trách nhiệm thực thi, không phát sinh thêm bộ máy trong tổ chức thi hành Luật; </w:t>
      </w:r>
      <w:r w:rsidRPr="000504A2">
        <w:rPr>
          <w:rFonts w:ascii="Times New Roman" w:hAnsi="Times New Roman" w:cs="Times New Roman"/>
          <w:lang w:val="pl-PL"/>
        </w:rPr>
        <w:t>không có tác động liên quan đến cơ hội, điều kiện, năng lực thực hiện và th</w:t>
      </w:r>
      <w:bookmarkStart w:id="8" w:name="_GoBack"/>
      <w:bookmarkEnd w:id="8"/>
      <w:r w:rsidRPr="000504A2">
        <w:rPr>
          <w:rFonts w:ascii="Times New Roman" w:hAnsi="Times New Roman" w:cs="Times New Roman"/>
          <w:lang w:val="pl-PL"/>
        </w:rPr>
        <w:t>ụ hưởng các quyền và lợi ích của mỗi giới</w:t>
      </w:r>
      <w:r w:rsidRPr="000504A2">
        <w:rPr>
          <w:rFonts w:ascii="Times New Roman" w:hAnsi="Times New Roman" w:cs="Times New Roman"/>
          <w:lang w:val="nl-NL"/>
        </w:rPr>
        <w:t>. Tạo điều kiện thuận lợi để các doanh nghiệp, tổ chức, cá nhân có liên quan thực hiện quản lý vốn nhà nước đầu tư tại doanh nghiệp hoạt động hiệu quả.</w:t>
      </w:r>
    </w:p>
    <w:p w:rsidR="00633EB0" w:rsidRPr="000504A2" w:rsidRDefault="00633EB0" w:rsidP="00633EB0">
      <w:pPr>
        <w:spacing w:before="100"/>
        <w:ind w:firstLine="720"/>
        <w:jc w:val="both"/>
        <w:outlineLvl w:val="0"/>
        <w:rPr>
          <w:rFonts w:ascii="Times New Roman" w:hAnsi="Times New Roman" w:cs="Times New Roman"/>
          <w:b/>
          <w:szCs w:val="28"/>
          <w:lang w:val="nl-NL"/>
        </w:rPr>
      </w:pPr>
      <w:r w:rsidRPr="000504A2">
        <w:rPr>
          <w:rFonts w:ascii="Times New Roman" w:hAnsi="Times New Roman" w:cs="Times New Roman"/>
          <w:b/>
          <w:szCs w:val="28"/>
          <w:lang w:val="nl-NL"/>
        </w:rPr>
        <w:t>VI. NHỮNG VẤN ĐỀ XIN Ý KIẾN (Không có)</w:t>
      </w:r>
    </w:p>
    <w:bookmarkEnd w:id="7"/>
    <w:p w:rsidR="00E27C81" w:rsidRPr="000504A2" w:rsidRDefault="00575FCC" w:rsidP="006D109A">
      <w:pPr>
        <w:spacing w:before="60" w:after="120"/>
        <w:ind w:firstLine="720"/>
        <w:jc w:val="both"/>
        <w:rPr>
          <w:rFonts w:ascii="Times New Roman" w:hAnsi="Times New Roman" w:cs="Times New Roman"/>
          <w:i/>
          <w:szCs w:val="28"/>
          <w:lang w:val="nl-NL"/>
        </w:rPr>
      </w:pPr>
      <w:r w:rsidRPr="000504A2">
        <w:rPr>
          <w:rFonts w:ascii="Times New Roman" w:hAnsi="Times New Roman" w:cs="Times New Roman"/>
          <w:szCs w:val="28"/>
          <w:lang w:val="nl-NL"/>
        </w:rPr>
        <w:t xml:space="preserve">Trên đây là Tờ trình </w:t>
      </w:r>
      <w:r w:rsidR="004F4B1B" w:rsidRPr="000504A2">
        <w:rPr>
          <w:rFonts w:ascii="Times New Roman" w:hAnsi="Times New Roman" w:cs="Times New Roman"/>
          <w:szCs w:val="28"/>
          <w:lang w:val="nl-NL"/>
        </w:rPr>
        <w:t xml:space="preserve">tóm tắt </w:t>
      </w:r>
      <w:r w:rsidRPr="000504A2">
        <w:rPr>
          <w:rFonts w:ascii="Times New Roman" w:hAnsi="Times New Roman" w:cs="Times New Roman"/>
          <w:szCs w:val="28"/>
          <w:lang w:val="nl-NL"/>
        </w:rPr>
        <w:t>về dự án</w:t>
      </w:r>
      <w:r w:rsidR="00435742" w:rsidRPr="000504A2">
        <w:rPr>
          <w:rFonts w:ascii="Times New Roman" w:hAnsi="Times New Roman" w:cs="Times New Roman"/>
          <w:szCs w:val="28"/>
          <w:lang w:val="nl-NL"/>
        </w:rPr>
        <w:t xml:space="preserve"> Luật</w:t>
      </w:r>
      <w:r w:rsidRPr="000504A2">
        <w:rPr>
          <w:rFonts w:ascii="Times New Roman" w:hAnsi="Times New Roman" w:cs="Times New Roman"/>
          <w:szCs w:val="28"/>
          <w:lang w:val="nl-NL"/>
        </w:rPr>
        <w:t xml:space="preserve"> </w:t>
      </w:r>
      <w:r w:rsidR="00435742" w:rsidRPr="000504A2">
        <w:rPr>
          <w:rFonts w:ascii="Times New Roman" w:hAnsi="Times New Roman" w:cs="Times New Roman"/>
          <w:szCs w:val="28"/>
          <w:lang w:val="nl-NL"/>
        </w:rPr>
        <w:t>Quản lý và đầu tư vốn nhà nước tại doanh nghiệp</w:t>
      </w:r>
      <w:r w:rsidRPr="000504A2">
        <w:rPr>
          <w:rFonts w:ascii="Times New Roman" w:hAnsi="Times New Roman" w:cs="Times New Roman"/>
          <w:szCs w:val="28"/>
          <w:lang w:val="nl-NL"/>
        </w:rPr>
        <w:t>. Chính phủ kính trình Ủy ban Thường vụ Quốc hội để trình Quốc hội xem xét, quyết định./.</w:t>
      </w:r>
    </w:p>
    <w:tbl>
      <w:tblPr>
        <w:tblW w:w="9356" w:type="dxa"/>
        <w:tblInd w:w="675" w:type="dxa"/>
        <w:tblLook w:val="0000" w:firstRow="0" w:lastRow="0" w:firstColumn="0" w:lastColumn="0" w:noHBand="0" w:noVBand="0"/>
      </w:tblPr>
      <w:tblGrid>
        <w:gridCol w:w="4678"/>
        <w:gridCol w:w="4678"/>
      </w:tblGrid>
      <w:tr w:rsidR="00E27C81" w:rsidRPr="000504A2" w:rsidTr="00E27C81">
        <w:trPr>
          <w:trHeight w:val="1573"/>
        </w:trPr>
        <w:tc>
          <w:tcPr>
            <w:tcW w:w="4678" w:type="dxa"/>
          </w:tcPr>
          <w:p w:rsidR="00E27C81" w:rsidRPr="000504A2" w:rsidRDefault="00E27C81" w:rsidP="009D49CF">
            <w:pPr>
              <w:jc w:val="both"/>
              <w:rPr>
                <w:rFonts w:ascii="Times New Roman" w:hAnsi="Times New Roman" w:cs="Times New Roman"/>
                <w:bCs/>
                <w:sz w:val="24"/>
                <w:szCs w:val="24"/>
                <w:lang w:val="nl-NL"/>
              </w:rPr>
            </w:pPr>
            <w:r w:rsidRPr="000504A2">
              <w:rPr>
                <w:rFonts w:ascii="Times New Roman" w:hAnsi="Times New Roman" w:cs="Times New Roman"/>
                <w:b/>
                <w:i/>
                <w:sz w:val="24"/>
                <w:szCs w:val="24"/>
                <w:lang w:val="nl-NL"/>
              </w:rPr>
              <w:t>Nơi nhận:</w:t>
            </w:r>
          </w:p>
          <w:p w:rsidR="00E27C81" w:rsidRPr="000504A2" w:rsidRDefault="00E27C81" w:rsidP="009D49CF">
            <w:pPr>
              <w:jc w:val="both"/>
              <w:rPr>
                <w:rFonts w:ascii="Times New Roman" w:hAnsi="Times New Roman" w:cs="Times New Roman"/>
                <w:bCs/>
                <w:sz w:val="22"/>
                <w:szCs w:val="28"/>
                <w:lang w:val="it-IT"/>
              </w:rPr>
            </w:pPr>
            <w:r w:rsidRPr="000504A2">
              <w:rPr>
                <w:rFonts w:ascii="Times New Roman" w:hAnsi="Times New Roman" w:cs="Times New Roman"/>
                <w:bCs/>
                <w:sz w:val="22"/>
                <w:szCs w:val="28"/>
                <w:lang w:val="it-IT"/>
              </w:rPr>
              <w:t>- Như trên;</w:t>
            </w:r>
          </w:p>
          <w:p w:rsidR="00E27C81" w:rsidRPr="000504A2" w:rsidRDefault="00E27C81" w:rsidP="009D49CF">
            <w:pPr>
              <w:jc w:val="both"/>
              <w:rPr>
                <w:rFonts w:ascii="Times New Roman" w:hAnsi="Times New Roman" w:cs="Times New Roman"/>
                <w:bCs/>
                <w:sz w:val="22"/>
                <w:szCs w:val="28"/>
                <w:lang w:val="it-IT"/>
              </w:rPr>
            </w:pPr>
            <w:r w:rsidRPr="000504A2">
              <w:rPr>
                <w:rFonts w:ascii="Times New Roman" w:hAnsi="Times New Roman" w:cs="Times New Roman"/>
                <w:bCs/>
                <w:sz w:val="22"/>
                <w:szCs w:val="28"/>
                <w:lang w:val="it-IT"/>
              </w:rPr>
              <w:t>- Thủ tướng Chính phủ (để báo cáo);</w:t>
            </w:r>
          </w:p>
          <w:p w:rsidR="00E27C81" w:rsidRPr="000504A2" w:rsidRDefault="00E27C81" w:rsidP="009D49CF">
            <w:pPr>
              <w:jc w:val="both"/>
              <w:rPr>
                <w:rFonts w:ascii="Times New Roman" w:hAnsi="Times New Roman" w:cs="Times New Roman"/>
                <w:bCs/>
                <w:sz w:val="22"/>
                <w:szCs w:val="28"/>
                <w:lang w:val="it-IT"/>
              </w:rPr>
            </w:pPr>
            <w:r w:rsidRPr="000504A2">
              <w:rPr>
                <w:rFonts w:ascii="Times New Roman" w:hAnsi="Times New Roman" w:cs="Times New Roman"/>
                <w:bCs/>
                <w:sz w:val="22"/>
                <w:szCs w:val="28"/>
                <w:lang w:val="it-IT"/>
              </w:rPr>
              <w:t>- Các Phó Thủ tướng Chính phủ;</w:t>
            </w:r>
          </w:p>
          <w:p w:rsidR="00E27C81" w:rsidRPr="000504A2" w:rsidRDefault="00E27C81" w:rsidP="009D49CF">
            <w:pPr>
              <w:jc w:val="both"/>
              <w:rPr>
                <w:rFonts w:ascii="Times New Roman" w:hAnsi="Times New Roman" w:cs="Times New Roman"/>
                <w:sz w:val="22"/>
                <w:lang w:val="pt-BR"/>
              </w:rPr>
            </w:pPr>
            <w:r w:rsidRPr="000504A2">
              <w:rPr>
                <w:rFonts w:ascii="Times New Roman" w:hAnsi="Times New Roman" w:cs="Times New Roman"/>
                <w:bCs/>
                <w:sz w:val="22"/>
                <w:szCs w:val="28"/>
                <w:lang w:val="it-IT"/>
              </w:rPr>
              <w:t xml:space="preserve">- </w:t>
            </w:r>
            <w:r w:rsidRPr="000504A2">
              <w:rPr>
                <w:rFonts w:ascii="Times New Roman" w:hAnsi="Times New Roman" w:cs="Times New Roman"/>
                <w:sz w:val="22"/>
                <w:lang w:val="pt-BR"/>
              </w:rPr>
              <w:t>Ủy ban Tài chính Ngân sách của Quốc hội;</w:t>
            </w:r>
          </w:p>
          <w:p w:rsidR="00E27C81" w:rsidRPr="000504A2" w:rsidRDefault="00E27C81" w:rsidP="009D49CF">
            <w:pPr>
              <w:jc w:val="both"/>
              <w:rPr>
                <w:rFonts w:ascii="Times New Roman" w:hAnsi="Times New Roman" w:cs="Times New Roman"/>
                <w:sz w:val="22"/>
                <w:lang w:val="pt-BR"/>
              </w:rPr>
            </w:pPr>
            <w:r w:rsidRPr="000504A2">
              <w:rPr>
                <w:rFonts w:ascii="Times New Roman" w:hAnsi="Times New Roman" w:cs="Times New Roman"/>
                <w:sz w:val="22"/>
                <w:lang w:val="pt-BR"/>
              </w:rPr>
              <w:t>- Ủy ban Pháp luật của Quốc hội;</w:t>
            </w:r>
          </w:p>
          <w:p w:rsidR="00E27C81" w:rsidRPr="000504A2" w:rsidRDefault="00E27C81" w:rsidP="009D49CF">
            <w:pPr>
              <w:jc w:val="both"/>
              <w:rPr>
                <w:rFonts w:ascii="Times New Roman" w:hAnsi="Times New Roman" w:cs="Times New Roman"/>
                <w:sz w:val="22"/>
                <w:lang w:val="pt-BR"/>
              </w:rPr>
            </w:pPr>
            <w:r w:rsidRPr="000504A2">
              <w:rPr>
                <w:rFonts w:ascii="Times New Roman" w:hAnsi="Times New Roman" w:cs="Times New Roman"/>
                <w:sz w:val="22"/>
                <w:lang w:val="pt-BR"/>
              </w:rPr>
              <w:t>- Văn phòng Quốc hội;</w:t>
            </w:r>
          </w:p>
          <w:p w:rsidR="00E27C81" w:rsidRPr="000504A2" w:rsidRDefault="00E27C81" w:rsidP="009D49CF">
            <w:pPr>
              <w:jc w:val="both"/>
              <w:rPr>
                <w:rFonts w:ascii="Times New Roman" w:hAnsi="Times New Roman" w:cs="Times New Roman"/>
                <w:sz w:val="22"/>
                <w:lang w:val="pt-BR"/>
              </w:rPr>
            </w:pPr>
            <w:r w:rsidRPr="000504A2">
              <w:rPr>
                <w:rFonts w:ascii="Times New Roman" w:hAnsi="Times New Roman" w:cs="Times New Roman"/>
                <w:sz w:val="22"/>
                <w:lang w:val="pt-BR"/>
              </w:rPr>
              <w:t>- Văn phòng Chính phủ;</w:t>
            </w:r>
          </w:p>
          <w:p w:rsidR="00E27C81" w:rsidRPr="000504A2" w:rsidRDefault="00E27C81" w:rsidP="009D49CF">
            <w:pPr>
              <w:jc w:val="both"/>
              <w:rPr>
                <w:rFonts w:ascii="Times New Roman" w:hAnsi="Times New Roman" w:cs="Times New Roman"/>
                <w:sz w:val="22"/>
                <w:lang w:val="pt-BR"/>
              </w:rPr>
            </w:pPr>
            <w:r w:rsidRPr="000504A2">
              <w:rPr>
                <w:rFonts w:ascii="Times New Roman" w:hAnsi="Times New Roman" w:cs="Times New Roman"/>
                <w:sz w:val="22"/>
                <w:lang w:val="pt-BR"/>
              </w:rPr>
              <w:t>- Bộ Tài chính;</w:t>
            </w:r>
          </w:p>
          <w:p w:rsidR="00E27C81" w:rsidRPr="000504A2" w:rsidRDefault="00E27C81" w:rsidP="009D49CF">
            <w:pPr>
              <w:jc w:val="both"/>
              <w:rPr>
                <w:rFonts w:ascii="Times New Roman" w:hAnsi="Times New Roman" w:cs="Times New Roman"/>
                <w:bCs/>
                <w:sz w:val="22"/>
                <w:lang w:val="nl-NL"/>
              </w:rPr>
            </w:pPr>
            <w:r w:rsidRPr="000504A2">
              <w:rPr>
                <w:rFonts w:ascii="Times New Roman" w:hAnsi="Times New Roman" w:cs="Times New Roman"/>
                <w:bCs/>
                <w:sz w:val="22"/>
                <w:szCs w:val="28"/>
                <w:lang w:val="it-IT"/>
              </w:rPr>
              <w:t>- Lưu: VT, PL</w:t>
            </w:r>
            <w:r w:rsidR="00874DDC" w:rsidRPr="000504A2">
              <w:rPr>
                <w:rFonts w:ascii="Times New Roman" w:hAnsi="Times New Roman" w:cs="Times New Roman"/>
                <w:bCs/>
                <w:sz w:val="22"/>
                <w:szCs w:val="28"/>
                <w:lang w:val="it-IT"/>
              </w:rPr>
              <w:t xml:space="preserve"> (     bản)</w:t>
            </w:r>
            <w:r w:rsidRPr="000504A2">
              <w:rPr>
                <w:rFonts w:ascii="Times New Roman" w:hAnsi="Times New Roman" w:cs="Times New Roman"/>
                <w:bCs/>
                <w:sz w:val="22"/>
                <w:szCs w:val="28"/>
                <w:lang w:val="it-IT"/>
              </w:rPr>
              <w:t>.</w:t>
            </w:r>
          </w:p>
          <w:p w:rsidR="00E27C81" w:rsidRPr="000504A2" w:rsidRDefault="00E27C81" w:rsidP="009D49CF">
            <w:pPr>
              <w:jc w:val="both"/>
              <w:rPr>
                <w:rFonts w:ascii="Times New Roman" w:hAnsi="Times New Roman" w:cs="Times New Roman"/>
                <w:bCs/>
                <w:sz w:val="27"/>
                <w:szCs w:val="27"/>
                <w:lang w:val="nl-NL"/>
              </w:rPr>
            </w:pPr>
          </w:p>
        </w:tc>
        <w:tc>
          <w:tcPr>
            <w:tcW w:w="4678" w:type="dxa"/>
          </w:tcPr>
          <w:p w:rsidR="00E27C81" w:rsidRPr="000504A2" w:rsidRDefault="00E27C81" w:rsidP="000504A2">
            <w:pPr>
              <w:jc w:val="center"/>
              <w:rPr>
                <w:rFonts w:ascii="Times New Roman" w:hAnsi="Times New Roman" w:cs="Times New Roman"/>
                <w:b/>
                <w:sz w:val="26"/>
                <w:szCs w:val="26"/>
                <w:lang w:val="pt-BR"/>
              </w:rPr>
            </w:pPr>
            <w:r w:rsidRPr="000504A2">
              <w:rPr>
                <w:rFonts w:ascii="Times New Roman" w:hAnsi="Times New Roman" w:cs="Times New Roman"/>
                <w:b/>
                <w:sz w:val="26"/>
                <w:szCs w:val="26"/>
                <w:lang w:val="pt-BR"/>
              </w:rPr>
              <w:t>TM. CHÍNH PHỦ</w:t>
            </w:r>
          </w:p>
          <w:p w:rsidR="00E27C81" w:rsidRPr="000504A2" w:rsidRDefault="00E27C81" w:rsidP="000504A2">
            <w:pPr>
              <w:jc w:val="center"/>
              <w:rPr>
                <w:rFonts w:ascii="Times New Roman" w:hAnsi="Times New Roman" w:cs="Times New Roman"/>
                <w:b/>
                <w:sz w:val="26"/>
                <w:szCs w:val="26"/>
                <w:lang w:val="pt-BR"/>
              </w:rPr>
            </w:pPr>
            <w:r w:rsidRPr="000504A2">
              <w:rPr>
                <w:rFonts w:ascii="Times New Roman" w:hAnsi="Times New Roman" w:cs="Times New Roman"/>
                <w:b/>
                <w:sz w:val="26"/>
                <w:szCs w:val="26"/>
                <w:lang w:val="pt-BR"/>
              </w:rPr>
              <w:t>KT. THỦ TƯỚNG</w:t>
            </w:r>
          </w:p>
          <w:p w:rsidR="00E27C81" w:rsidRPr="000504A2" w:rsidRDefault="00E27C81" w:rsidP="000504A2">
            <w:pPr>
              <w:jc w:val="center"/>
              <w:rPr>
                <w:rFonts w:ascii="Times New Roman" w:hAnsi="Times New Roman" w:cs="Times New Roman"/>
                <w:b/>
                <w:sz w:val="26"/>
                <w:szCs w:val="26"/>
                <w:lang w:val="pt-BR"/>
              </w:rPr>
            </w:pPr>
            <w:r w:rsidRPr="000504A2">
              <w:rPr>
                <w:rFonts w:ascii="Times New Roman" w:hAnsi="Times New Roman" w:cs="Times New Roman"/>
                <w:b/>
                <w:sz w:val="26"/>
                <w:szCs w:val="26"/>
                <w:lang w:val="pt-BR"/>
              </w:rPr>
              <w:t>PHÓ THỦ TƯỚNG</w:t>
            </w:r>
          </w:p>
          <w:p w:rsidR="00E27C81" w:rsidRPr="000504A2" w:rsidRDefault="00E27C81" w:rsidP="000504A2">
            <w:pPr>
              <w:keepNext/>
              <w:ind w:right="-142"/>
              <w:jc w:val="center"/>
              <w:outlineLvl w:val="3"/>
              <w:rPr>
                <w:rFonts w:ascii="Times New Roman" w:hAnsi="Times New Roman" w:cs="Times New Roman"/>
                <w:b/>
                <w:iCs/>
                <w:sz w:val="26"/>
                <w:szCs w:val="26"/>
                <w:lang w:val="nl-NL"/>
              </w:rPr>
            </w:pPr>
          </w:p>
          <w:p w:rsidR="00E27C81" w:rsidRPr="000504A2" w:rsidRDefault="00E27C81" w:rsidP="000504A2">
            <w:pPr>
              <w:jc w:val="center"/>
              <w:rPr>
                <w:rFonts w:ascii="Times New Roman" w:hAnsi="Times New Roman" w:cs="Times New Roman"/>
                <w:b/>
                <w:sz w:val="27"/>
                <w:szCs w:val="27"/>
                <w:lang w:val="nl-NL"/>
              </w:rPr>
            </w:pPr>
          </w:p>
          <w:p w:rsidR="00E27C81" w:rsidRPr="000504A2" w:rsidRDefault="000504A2" w:rsidP="000504A2">
            <w:pPr>
              <w:jc w:val="center"/>
              <w:rPr>
                <w:rFonts w:ascii="Times New Roman" w:hAnsi="Times New Roman" w:cs="Times New Roman"/>
                <w:b/>
                <w:sz w:val="27"/>
                <w:szCs w:val="27"/>
                <w:lang w:val="nl-NL"/>
              </w:rPr>
            </w:pPr>
            <w:r>
              <w:rPr>
                <w:rFonts w:ascii="Times New Roman" w:hAnsi="Times New Roman" w:cs="Times New Roman"/>
                <w:b/>
                <w:sz w:val="27"/>
                <w:szCs w:val="27"/>
                <w:lang w:val="nl-NL"/>
              </w:rPr>
              <w:t>(Đã ký)</w:t>
            </w:r>
          </w:p>
          <w:p w:rsidR="00E27C81" w:rsidRPr="000504A2" w:rsidRDefault="00E27C81" w:rsidP="000504A2">
            <w:pPr>
              <w:ind w:left="642"/>
              <w:jc w:val="center"/>
              <w:rPr>
                <w:rFonts w:ascii="Times New Roman" w:hAnsi="Times New Roman" w:cs="Times New Roman"/>
                <w:b/>
                <w:sz w:val="27"/>
                <w:szCs w:val="27"/>
                <w:lang w:val="nl-NL"/>
              </w:rPr>
            </w:pPr>
          </w:p>
          <w:p w:rsidR="00E27C81" w:rsidRPr="000504A2" w:rsidRDefault="00E27C81" w:rsidP="000504A2">
            <w:pPr>
              <w:ind w:left="642"/>
              <w:jc w:val="center"/>
              <w:rPr>
                <w:rFonts w:ascii="Times New Roman" w:hAnsi="Times New Roman" w:cs="Times New Roman"/>
                <w:b/>
                <w:sz w:val="27"/>
                <w:szCs w:val="27"/>
                <w:lang w:val="nl-NL"/>
              </w:rPr>
            </w:pPr>
          </w:p>
          <w:p w:rsidR="00E27C81" w:rsidRPr="000504A2" w:rsidRDefault="00E27C81" w:rsidP="000504A2">
            <w:pPr>
              <w:ind w:left="642"/>
              <w:jc w:val="center"/>
              <w:rPr>
                <w:rFonts w:ascii="Times New Roman" w:hAnsi="Times New Roman" w:cs="Times New Roman"/>
                <w:b/>
                <w:sz w:val="27"/>
                <w:szCs w:val="27"/>
                <w:lang w:val="nl-NL"/>
              </w:rPr>
            </w:pPr>
          </w:p>
          <w:p w:rsidR="00E27C81" w:rsidRPr="000504A2" w:rsidRDefault="00E27C81" w:rsidP="000504A2">
            <w:pPr>
              <w:keepNext/>
              <w:ind w:right="-142"/>
              <w:jc w:val="center"/>
              <w:outlineLvl w:val="3"/>
              <w:rPr>
                <w:rFonts w:ascii="Times New Roman" w:hAnsi="Times New Roman" w:cs="Times New Roman"/>
                <w:b/>
                <w:iCs/>
                <w:szCs w:val="28"/>
                <w:lang w:val="nl-NL"/>
              </w:rPr>
            </w:pPr>
            <w:r w:rsidRPr="000504A2">
              <w:rPr>
                <w:rFonts w:ascii="Times New Roman" w:hAnsi="Times New Roman" w:cs="Times New Roman"/>
                <w:b/>
                <w:iCs/>
                <w:szCs w:val="28"/>
                <w:lang w:val="nl-NL"/>
              </w:rPr>
              <w:t>Hồ Đức Phớc</w:t>
            </w:r>
          </w:p>
        </w:tc>
      </w:tr>
      <w:bookmarkEnd w:id="1"/>
    </w:tbl>
    <w:p w:rsidR="00E27C81" w:rsidRPr="000504A2" w:rsidRDefault="00E27C81" w:rsidP="00E27C81">
      <w:pPr>
        <w:spacing w:after="60"/>
        <w:ind w:firstLine="720"/>
        <w:jc w:val="both"/>
        <w:rPr>
          <w:rFonts w:ascii="Times New Roman" w:hAnsi="Times New Roman" w:cs="Times New Roman"/>
          <w:i/>
          <w:szCs w:val="28"/>
          <w:lang w:val="nl-NL"/>
        </w:rPr>
      </w:pPr>
    </w:p>
    <w:sectPr w:rsidR="00E27C81" w:rsidRPr="000504A2" w:rsidSect="007161E5">
      <w:headerReference w:type="default" r:id="rId8"/>
      <w:pgSz w:w="11907" w:h="16839" w:code="9"/>
      <w:pgMar w:top="1134" w:right="1134" w:bottom="1134" w:left="1701" w:header="510" w:footer="561" w:gutter="0"/>
      <w:cols w:space="72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2DA" w:rsidRDefault="006002DA" w:rsidP="007406E5">
      <w:r>
        <w:separator/>
      </w:r>
    </w:p>
  </w:endnote>
  <w:endnote w:type="continuationSeparator" w:id="0">
    <w:p w:rsidR="006002DA" w:rsidRDefault="006002DA" w:rsidP="0074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ArialH">
    <w:panose1 w:val="020B7200000000000000"/>
    <w:charset w:val="00"/>
    <w:family w:val="swiss"/>
    <w:pitch w:val="variable"/>
    <w:sig w:usb0="00000003" w:usb1="00000000" w:usb2="00000000" w:usb3="00000000" w:csb0="00000001" w:csb1="00000000"/>
  </w:font>
  <w:font w:name="Open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2DA" w:rsidRDefault="006002DA" w:rsidP="007406E5">
      <w:r>
        <w:separator/>
      </w:r>
    </w:p>
  </w:footnote>
  <w:footnote w:type="continuationSeparator" w:id="0">
    <w:p w:rsidR="006002DA" w:rsidRDefault="006002DA" w:rsidP="00740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AB7" w:rsidRPr="00C22DB3" w:rsidRDefault="00F660DC">
    <w:pPr>
      <w:pStyle w:val="Header"/>
      <w:jc w:val="center"/>
      <w:rPr>
        <w:rFonts w:ascii="Times New Roman" w:hAnsi="Times New Roman"/>
        <w:sz w:val="24"/>
        <w:szCs w:val="24"/>
      </w:rPr>
    </w:pPr>
    <w:r w:rsidRPr="00C22DB3">
      <w:rPr>
        <w:rFonts w:ascii="Times New Roman" w:hAnsi="Times New Roman"/>
        <w:sz w:val="24"/>
        <w:szCs w:val="24"/>
      </w:rPr>
      <w:fldChar w:fldCharType="begin"/>
    </w:r>
    <w:r w:rsidR="00AE0AB7" w:rsidRPr="00C22DB3">
      <w:rPr>
        <w:rFonts w:ascii="Times New Roman" w:hAnsi="Times New Roman"/>
        <w:sz w:val="24"/>
        <w:szCs w:val="24"/>
      </w:rPr>
      <w:instrText xml:space="preserve"> PAGE   \* MERGEFORMAT </w:instrText>
    </w:r>
    <w:r w:rsidRPr="00C22DB3">
      <w:rPr>
        <w:rFonts w:ascii="Times New Roman" w:hAnsi="Times New Roman"/>
        <w:sz w:val="24"/>
        <w:szCs w:val="24"/>
      </w:rPr>
      <w:fldChar w:fldCharType="separate"/>
    </w:r>
    <w:r w:rsidR="006D5418">
      <w:rPr>
        <w:rFonts w:ascii="Times New Roman" w:hAnsi="Times New Roman"/>
        <w:noProof/>
        <w:sz w:val="24"/>
        <w:szCs w:val="24"/>
      </w:rPr>
      <w:t>7</w:t>
    </w:r>
    <w:r w:rsidRPr="00C22DB3">
      <w:rPr>
        <w:rFonts w:ascii="Times New Roman" w:hAnsi="Times New Roman"/>
        <w:noProof/>
        <w:sz w:val="24"/>
        <w:szCs w:val="24"/>
      </w:rPr>
      <w:fldChar w:fldCharType="end"/>
    </w:r>
  </w:p>
  <w:p w:rsidR="00AE0AB7" w:rsidRDefault="00AE0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8117A"/>
    <w:multiLevelType w:val="hybridMultilevel"/>
    <w:tmpl w:val="30C428AC"/>
    <w:lvl w:ilvl="0" w:tplc="7264C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A24788"/>
    <w:multiLevelType w:val="hybridMultilevel"/>
    <w:tmpl w:val="FBE64A6C"/>
    <w:lvl w:ilvl="0" w:tplc="0F3AA76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B4121"/>
    <w:multiLevelType w:val="hybridMultilevel"/>
    <w:tmpl w:val="11A40950"/>
    <w:lvl w:ilvl="0" w:tplc="8D3EEAB4">
      <w:start w:val="1"/>
      <w:numFmt w:val="decimal"/>
      <w:lvlText w:val="%1."/>
      <w:lvlJc w:val="left"/>
      <w:pPr>
        <w:ind w:left="1080" w:hanging="360"/>
      </w:pPr>
      <w:rPr>
        <w:rFonts w:ascii="Times New Roman" w:hAnsi="Times New Roman" w:cs="Times New Roman"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710E7E"/>
    <w:multiLevelType w:val="hybridMultilevel"/>
    <w:tmpl w:val="14A4430E"/>
    <w:lvl w:ilvl="0" w:tplc="C03654F8">
      <w:numFmt w:val="bullet"/>
      <w:lvlText w:val="-"/>
      <w:lvlJc w:val="left"/>
      <w:pPr>
        <w:ind w:left="465" w:hanging="360"/>
      </w:pPr>
      <w:rPr>
        <w:rFonts w:ascii="Arial" w:eastAsia="Times New Roman" w:hAnsi="Arial" w:cs="Arial" w:hint="default"/>
      </w:rPr>
    </w:lvl>
    <w:lvl w:ilvl="1" w:tplc="04090003">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15:restartNumberingAfterBreak="0">
    <w:nsid w:val="28D419F9"/>
    <w:multiLevelType w:val="hybridMultilevel"/>
    <w:tmpl w:val="2042DC18"/>
    <w:lvl w:ilvl="0" w:tplc="2AA083A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EF3B2C"/>
    <w:multiLevelType w:val="hybridMultilevel"/>
    <w:tmpl w:val="5E4E5A0C"/>
    <w:lvl w:ilvl="0" w:tplc="385CB3E2">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5378AE"/>
    <w:multiLevelType w:val="hybridMultilevel"/>
    <w:tmpl w:val="3612E258"/>
    <w:lvl w:ilvl="0" w:tplc="7CEE3A62">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9AD6B7B"/>
    <w:multiLevelType w:val="hybridMultilevel"/>
    <w:tmpl w:val="B0BA7A84"/>
    <w:lvl w:ilvl="0" w:tplc="AA0C0832">
      <w:start w:val="1"/>
      <w:numFmt w:val="decimal"/>
      <w:lvlText w:val="%1."/>
      <w:lvlJc w:val="left"/>
      <w:pPr>
        <w:ind w:left="720" w:hanging="360"/>
      </w:pPr>
      <w:rPr>
        <w:rFonts w:hint="default"/>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9F3F6B"/>
    <w:multiLevelType w:val="hybridMultilevel"/>
    <w:tmpl w:val="895AEBD0"/>
    <w:lvl w:ilvl="0" w:tplc="E67831A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F4412A"/>
    <w:multiLevelType w:val="hybridMultilevel"/>
    <w:tmpl w:val="0204958C"/>
    <w:lvl w:ilvl="0" w:tplc="FD9A9F98">
      <w:start w:val="4"/>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4FF53085"/>
    <w:multiLevelType w:val="hybridMultilevel"/>
    <w:tmpl w:val="9BB4E0A0"/>
    <w:lvl w:ilvl="0" w:tplc="A4305EE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FD74D3"/>
    <w:multiLevelType w:val="hybridMultilevel"/>
    <w:tmpl w:val="F05A6DDA"/>
    <w:lvl w:ilvl="0" w:tplc="CFDA69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72023C8"/>
    <w:multiLevelType w:val="multilevel"/>
    <w:tmpl w:val="BEF410E2"/>
    <w:lvl w:ilvl="0">
      <w:start w:val="1"/>
      <w:numFmt w:val="decimal"/>
      <w:lvlText w:val="%1."/>
      <w:lvlJc w:val="left"/>
      <w:pPr>
        <w:ind w:left="675" w:hanging="675"/>
      </w:pPr>
      <w:rPr>
        <w:rFonts w:hint="default"/>
      </w:rPr>
    </w:lvl>
    <w:lvl w:ilvl="1">
      <w:start w:val="2"/>
      <w:numFmt w:val="decimal"/>
      <w:lvlText w:val="%1.%2."/>
      <w:lvlJc w:val="left"/>
      <w:pPr>
        <w:ind w:left="1184" w:hanging="720"/>
      </w:pPr>
      <w:rPr>
        <w:rFonts w:hint="default"/>
      </w:rPr>
    </w:lvl>
    <w:lvl w:ilvl="2">
      <w:start w:val="1"/>
      <w:numFmt w:val="decimal"/>
      <w:lvlText w:val="%1.%2.%3."/>
      <w:lvlJc w:val="left"/>
      <w:pPr>
        <w:ind w:left="1648" w:hanging="720"/>
      </w:pPr>
      <w:rPr>
        <w:rFonts w:hint="default"/>
      </w:rPr>
    </w:lvl>
    <w:lvl w:ilvl="3">
      <w:start w:val="1"/>
      <w:numFmt w:val="decimal"/>
      <w:lvlText w:val="%1.%2.%3.%4."/>
      <w:lvlJc w:val="left"/>
      <w:pPr>
        <w:ind w:left="2472" w:hanging="108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760" w:hanging="1440"/>
      </w:pPr>
      <w:rPr>
        <w:rFonts w:hint="default"/>
      </w:rPr>
    </w:lvl>
    <w:lvl w:ilvl="6">
      <w:start w:val="1"/>
      <w:numFmt w:val="decimal"/>
      <w:lvlText w:val="%1.%2.%3.%4.%5.%6.%7."/>
      <w:lvlJc w:val="left"/>
      <w:pPr>
        <w:ind w:left="4584" w:hanging="1800"/>
      </w:pPr>
      <w:rPr>
        <w:rFonts w:hint="default"/>
      </w:rPr>
    </w:lvl>
    <w:lvl w:ilvl="7">
      <w:start w:val="1"/>
      <w:numFmt w:val="decimal"/>
      <w:lvlText w:val="%1.%2.%3.%4.%5.%6.%7.%8."/>
      <w:lvlJc w:val="left"/>
      <w:pPr>
        <w:ind w:left="5048" w:hanging="1800"/>
      </w:pPr>
      <w:rPr>
        <w:rFonts w:hint="default"/>
      </w:rPr>
    </w:lvl>
    <w:lvl w:ilvl="8">
      <w:start w:val="1"/>
      <w:numFmt w:val="decimal"/>
      <w:lvlText w:val="%1.%2.%3.%4.%5.%6.%7.%8.%9."/>
      <w:lvlJc w:val="left"/>
      <w:pPr>
        <w:ind w:left="5872" w:hanging="2160"/>
      </w:pPr>
      <w:rPr>
        <w:rFonts w:hint="default"/>
      </w:rPr>
    </w:lvl>
  </w:abstractNum>
  <w:abstractNum w:abstractNumId="13" w15:restartNumberingAfterBreak="0">
    <w:nsid w:val="5F935CFD"/>
    <w:multiLevelType w:val="hybridMultilevel"/>
    <w:tmpl w:val="C0F29156"/>
    <w:lvl w:ilvl="0" w:tplc="03702BF2">
      <w:start w:val="1"/>
      <w:numFmt w:val="decimal"/>
      <w:lvlText w:val="%1."/>
      <w:lvlJc w:val="left"/>
      <w:pPr>
        <w:ind w:left="450" w:hanging="360"/>
      </w:pPr>
      <w:rPr>
        <w:rFonts w:hint="default"/>
        <w:b w:val="0"/>
        <w:bCs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74E5ECF"/>
    <w:multiLevelType w:val="hybridMultilevel"/>
    <w:tmpl w:val="408478F6"/>
    <w:lvl w:ilvl="0" w:tplc="B0CCFF7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D52D8C"/>
    <w:multiLevelType w:val="hybridMultilevel"/>
    <w:tmpl w:val="E1FC3C02"/>
    <w:lvl w:ilvl="0" w:tplc="A7DC1D3C">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5D1485"/>
    <w:multiLevelType w:val="hybridMultilevel"/>
    <w:tmpl w:val="17AEF69A"/>
    <w:lvl w:ilvl="0" w:tplc="F3D61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5"/>
  </w:num>
  <w:num w:numId="4">
    <w:abstractNumId w:val="0"/>
  </w:num>
  <w:num w:numId="5">
    <w:abstractNumId w:val="4"/>
  </w:num>
  <w:num w:numId="6">
    <w:abstractNumId w:val="11"/>
  </w:num>
  <w:num w:numId="7">
    <w:abstractNumId w:val="1"/>
  </w:num>
  <w:num w:numId="8">
    <w:abstractNumId w:val="10"/>
  </w:num>
  <w:num w:numId="9">
    <w:abstractNumId w:val="6"/>
  </w:num>
  <w:num w:numId="10">
    <w:abstractNumId w:val="16"/>
  </w:num>
  <w:num w:numId="11">
    <w:abstractNumId w:val="12"/>
  </w:num>
  <w:num w:numId="12">
    <w:abstractNumId w:val="14"/>
  </w:num>
  <w:num w:numId="13">
    <w:abstractNumId w:val="8"/>
  </w:num>
  <w:num w:numId="14">
    <w:abstractNumId w:val="13"/>
  </w:num>
  <w:num w:numId="15">
    <w:abstractNumId w:val="2"/>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06E5"/>
    <w:rsid w:val="0000185F"/>
    <w:rsid w:val="00003C1D"/>
    <w:rsid w:val="00004724"/>
    <w:rsid w:val="00005A5B"/>
    <w:rsid w:val="000067D3"/>
    <w:rsid w:val="000067EE"/>
    <w:rsid w:val="000103CE"/>
    <w:rsid w:val="00010CEC"/>
    <w:rsid w:val="00011BCE"/>
    <w:rsid w:val="00013726"/>
    <w:rsid w:val="00016C00"/>
    <w:rsid w:val="00016F3B"/>
    <w:rsid w:val="0001749B"/>
    <w:rsid w:val="0002001E"/>
    <w:rsid w:val="000209FD"/>
    <w:rsid w:val="00020F0A"/>
    <w:rsid w:val="0002123C"/>
    <w:rsid w:val="000221FB"/>
    <w:rsid w:val="00024634"/>
    <w:rsid w:val="00026588"/>
    <w:rsid w:val="00026804"/>
    <w:rsid w:val="000276AE"/>
    <w:rsid w:val="00027CB6"/>
    <w:rsid w:val="00027F41"/>
    <w:rsid w:val="000367AB"/>
    <w:rsid w:val="00036DAD"/>
    <w:rsid w:val="00037E64"/>
    <w:rsid w:val="00040688"/>
    <w:rsid w:val="000415DE"/>
    <w:rsid w:val="000427E8"/>
    <w:rsid w:val="00042883"/>
    <w:rsid w:val="000460C3"/>
    <w:rsid w:val="000461C6"/>
    <w:rsid w:val="00047018"/>
    <w:rsid w:val="00047CDB"/>
    <w:rsid w:val="000504A2"/>
    <w:rsid w:val="00050F59"/>
    <w:rsid w:val="00051782"/>
    <w:rsid w:val="00053691"/>
    <w:rsid w:val="00054396"/>
    <w:rsid w:val="00055F13"/>
    <w:rsid w:val="0005607D"/>
    <w:rsid w:val="0005674D"/>
    <w:rsid w:val="00060C43"/>
    <w:rsid w:val="00061049"/>
    <w:rsid w:val="0006107E"/>
    <w:rsid w:val="000641F7"/>
    <w:rsid w:val="00065E52"/>
    <w:rsid w:val="00067B75"/>
    <w:rsid w:val="00067E90"/>
    <w:rsid w:val="00070654"/>
    <w:rsid w:val="000711D9"/>
    <w:rsid w:val="0007213A"/>
    <w:rsid w:val="00072522"/>
    <w:rsid w:val="00074662"/>
    <w:rsid w:val="0007613F"/>
    <w:rsid w:val="000763E0"/>
    <w:rsid w:val="00077121"/>
    <w:rsid w:val="00083E72"/>
    <w:rsid w:val="00084876"/>
    <w:rsid w:val="00085013"/>
    <w:rsid w:val="00086757"/>
    <w:rsid w:val="00087738"/>
    <w:rsid w:val="00087A51"/>
    <w:rsid w:val="00092B71"/>
    <w:rsid w:val="00094F14"/>
    <w:rsid w:val="000952AE"/>
    <w:rsid w:val="00097D03"/>
    <w:rsid w:val="00097EAC"/>
    <w:rsid w:val="000A007B"/>
    <w:rsid w:val="000A148B"/>
    <w:rsid w:val="000A219B"/>
    <w:rsid w:val="000A248E"/>
    <w:rsid w:val="000A3579"/>
    <w:rsid w:val="000A530C"/>
    <w:rsid w:val="000A5A28"/>
    <w:rsid w:val="000A5C01"/>
    <w:rsid w:val="000A614B"/>
    <w:rsid w:val="000A7365"/>
    <w:rsid w:val="000A7E4B"/>
    <w:rsid w:val="000B0CE5"/>
    <w:rsid w:val="000B1045"/>
    <w:rsid w:val="000B127E"/>
    <w:rsid w:val="000B15ED"/>
    <w:rsid w:val="000B1CE3"/>
    <w:rsid w:val="000B5063"/>
    <w:rsid w:val="000B5166"/>
    <w:rsid w:val="000B58A4"/>
    <w:rsid w:val="000B5A17"/>
    <w:rsid w:val="000C03C7"/>
    <w:rsid w:val="000C0645"/>
    <w:rsid w:val="000C0DC5"/>
    <w:rsid w:val="000C221E"/>
    <w:rsid w:val="000C25CD"/>
    <w:rsid w:val="000C2901"/>
    <w:rsid w:val="000C4925"/>
    <w:rsid w:val="000C5289"/>
    <w:rsid w:val="000C54B7"/>
    <w:rsid w:val="000C5AF3"/>
    <w:rsid w:val="000D0A55"/>
    <w:rsid w:val="000D0D36"/>
    <w:rsid w:val="000D2163"/>
    <w:rsid w:val="000D27E5"/>
    <w:rsid w:val="000D2AFB"/>
    <w:rsid w:val="000D3601"/>
    <w:rsid w:val="000D407D"/>
    <w:rsid w:val="000D47FE"/>
    <w:rsid w:val="000D577A"/>
    <w:rsid w:val="000D7719"/>
    <w:rsid w:val="000E0741"/>
    <w:rsid w:val="000E0FD1"/>
    <w:rsid w:val="000E2C61"/>
    <w:rsid w:val="000E3627"/>
    <w:rsid w:val="000E4069"/>
    <w:rsid w:val="000F0D3F"/>
    <w:rsid w:val="000F1C5C"/>
    <w:rsid w:val="000F20F2"/>
    <w:rsid w:val="000F3853"/>
    <w:rsid w:val="000F57B7"/>
    <w:rsid w:val="000F66DF"/>
    <w:rsid w:val="000F766B"/>
    <w:rsid w:val="00100709"/>
    <w:rsid w:val="00100911"/>
    <w:rsid w:val="00101334"/>
    <w:rsid w:val="00102342"/>
    <w:rsid w:val="00103A26"/>
    <w:rsid w:val="00104742"/>
    <w:rsid w:val="00107325"/>
    <w:rsid w:val="001077AD"/>
    <w:rsid w:val="0010780F"/>
    <w:rsid w:val="00111792"/>
    <w:rsid w:val="00111D67"/>
    <w:rsid w:val="00115CE1"/>
    <w:rsid w:val="00115D37"/>
    <w:rsid w:val="00116BFD"/>
    <w:rsid w:val="00117042"/>
    <w:rsid w:val="00117765"/>
    <w:rsid w:val="00122AD3"/>
    <w:rsid w:val="00123DDF"/>
    <w:rsid w:val="00124D36"/>
    <w:rsid w:val="001258F8"/>
    <w:rsid w:val="0012609E"/>
    <w:rsid w:val="0012664E"/>
    <w:rsid w:val="00126EA8"/>
    <w:rsid w:val="00130AAE"/>
    <w:rsid w:val="001315DA"/>
    <w:rsid w:val="00131777"/>
    <w:rsid w:val="001318E8"/>
    <w:rsid w:val="00131A6A"/>
    <w:rsid w:val="00131C70"/>
    <w:rsid w:val="00132A34"/>
    <w:rsid w:val="00134144"/>
    <w:rsid w:val="00134559"/>
    <w:rsid w:val="001355F0"/>
    <w:rsid w:val="00135966"/>
    <w:rsid w:val="00136AF7"/>
    <w:rsid w:val="001401FF"/>
    <w:rsid w:val="00143019"/>
    <w:rsid w:val="00145386"/>
    <w:rsid w:val="00146DDC"/>
    <w:rsid w:val="00151335"/>
    <w:rsid w:val="00153138"/>
    <w:rsid w:val="00153CB1"/>
    <w:rsid w:val="0015484C"/>
    <w:rsid w:val="00154C2B"/>
    <w:rsid w:val="00156736"/>
    <w:rsid w:val="001578B0"/>
    <w:rsid w:val="00160067"/>
    <w:rsid w:val="0016034D"/>
    <w:rsid w:val="00160AD6"/>
    <w:rsid w:val="00162EC9"/>
    <w:rsid w:val="0016432E"/>
    <w:rsid w:val="00164F5B"/>
    <w:rsid w:val="00167405"/>
    <w:rsid w:val="00170C5B"/>
    <w:rsid w:val="0017124A"/>
    <w:rsid w:val="00171FBD"/>
    <w:rsid w:val="001723C9"/>
    <w:rsid w:val="0017478C"/>
    <w:rsid w:val="00176087"/>
    <w:rsid w:val="001779BE"/>
    <w:rsid w:val="00181EA6"/>
    <w:rsid w:val="001831B2"/>
    <w:rsid w:val="00183B7D"/>
    <w:rsid w:val="00183BD7"/>
    <w:rsid w:val="00184F15"/>
    <w:rsid w:val="00186323"/>
    <w:rsid w:val="00186D6A"/>
    <w:rsid w:val="00190A7D"/>
    <w:rsid w:val="00191AAC"/>
    <w:rsid w:val="001927AF"/>
    <w:rsid w:val="00194308"/>
    <w:rsid w:val="00194558"/>
    <w:rsid w:val="00194F90"/>
    <w:rsid w:val="001A0517"/>
    <w:rsid w:val="001A14D2"/>
    <w:rsid w:val="001A1785"/>
    <w:rsid w:val="001A27BD"/>
    <w:rsid w:val="001A3314"/>
    <w:rsid w:val="001A3DF9"/>
    <w:rsid w:val="001A54B2"/>
    <w:rsid w:val="001A61D6"/>
    <w:rsid w:val="001A6D72"/>
    <w:rsid w:val="001A7E66"/>
    <w:rsid w:val="001A7E6A"/>
    <w:rsid w:val="001B176C"/>
    <w:rsid w:val="001B4526"/>
    <w:rsid w:val="001B515F"/>
    <w:rsid w:val="001B51E9"/>
    <w:rsid w:val="001B5A18"/>
    <w:rsid w:val="001B5BF2"/>
    <w:rsid w:val="001B6649"/>
    <w:rsid w:val="001B6B77"/>
    <w:rsid w:val="001B79A2"/>
    <w:rsid w:val="001C00B0"/>
    <w:rsid w:val="001C1083"/>
    <w:rsid w:val="001C11BA"/>
    <w:rsid w:val="001C1D43"/>
    <w:rsid w:val="001C3325"/>
    <w:rsid w:val="001C4B8C"/>
    <w:rsid w:val="001C5840"/>
    <w:rsid w:val="001C5EC6"/>
    <w:rsid w:val="001C62B1"/>
    <w:rsid w:val="001C6679"/>
    <w:rsid w:val="001C67B5"/>
    <w:rsid w:val="001C6F32"/>
    <w:rsid w:val="001D18A8"/>
    <w:rsid w:val="001D1AA3"/>
    <w:rsid w:val="001D1C86"/>
    <w:rsid w:val="001D1FF2"/>
    <w:rsid w:val="001D293D"/>
    <w:rsid w:val="001D2950"/>
    <w:rsid w:val="001D2AB3"/>
    <w:rsid w:val="001D54A1"/>
    <w:rsid w:val="001D5613"/>
    <w:rsid w:val="001E11FE"/>
    <w:rsid w:val="001E1864"/>
    <w:rsid w:val="001E2AA7"/>
    <w:rsid w:val="001E2CF7"/>
    <w:rsid w:val="001E2FE5"/>
    <w:rsid w:val="001E449B"/>
    <w:rsid w:val="001E55D9"/>
    <w:rsid w:val="001E5EF8"/>
    <w:rsid w:val="001E5FD2"/>
    <w:rsid w:val="001E744A"/>
    <w:rsid w:val="001E7887"/>
    <w:rsid w:val="001F070E"/>
    <w:rsid w:val="001F4CD8"/>
    <w:rsid w:val="001F4E9B"/>
    <w:rsid w:val="001F4ED9"/>
    <w:rsid w:val="001F6E1B"/>
    <w:rsid w:val="001F7C34"/>
    <w:rsid w:val="001F7EE9"/>
    <w:rsid w:val="00200190"/>
    <w:rsid w:val="00200502"/>
    <w:rsid w:val="0020194A"/>
    <w:rsid w:val="00202FF4"/>
    <w:rsid w:val="00203391"/>
    <w:rsid w:val="00205154"/>
    <w:rsid w:val="00205987"/>
    <w:rsid w:val="00207C6D"/>
    <w:rsid w:val="002100E7"/>
    <w:rsid w:val="00210910"/>
    <w:rsid w:val="00210930"/>
    <w:rsid w:val="002116F1"/>
    <w:rsid w:val="0021200A"/>
    <w:rsid w:val="002158F9"/>
    <w:rsid w:val="00215FA7"/>
    <w:rsid w:val="00220AAF"/>
    <w:rsid w:val="00221AFA"/>
    <w:rsid w:val="00222F00"/>
    <w:rsid w:val="0022318D"/>
    <w:rsid w:val="00224F35"/>
    <w:rsid w:val="00226AB5"/>
    <w:rsid w:val="002308CF"/>
    <w:rsid w:val="00230985"/>
    <w:rsid w:val="00230C2B"/>
    <w:rsid w:val="00233B15"/>
    <w:rsid w:val="00235088"/>
    <w:rsid w:val="00236424"/>
    <w:rsid w:val="00236712"/>
    <w:rsid w:val="0024139D"/>
    <w:rsid w:val="00242841"/>
    <w:rsid w:val="0024565A"/>
    <w:rsid w:val="002462B0"/>
    <w:rsid w:val="0024693F"/>
    <w:rsid w:val="00246E2F"/>
    <w:rsid w:val="00246E70"/>
    <w:rsid w:val="00247F17"/>
    <w:rsid w:val="00250006"/>
    <w:rsid w:val="002511B1"/>
    <w:rsid w:val="00251518"/>
    <w:rsid w:val="00251CCC"/>
    <w:rsid w:val="002524D9"/>
    <w:rsid w:val="00252B74"/>
    <w:rsid w:val="00253350"/>
    <w:rsid w:val="00253868"/>
    <w:rsid w:val="00254D37"/>
    <w:rsid w:val="002573AC"/>
    <w:rsid w:val="00260B56"/>
    <w:rsid w:val="002617A3"/>
    <w:rsid w:val="002636B6"/>
    <w:rsid w:val="002647B5"/>
    <w:rsid w:val="002654F4"/>
    <w:rsid w:val="00266AA3"/>
    <w:rsid w:val="00266D3F"/>
    <w:rsid w:val="002676E6"/>
    <w:rsid w:val="002703B8"/>
    <w:rsid w:val="00272559"/>
    <w:rsid w:val="00273F54"/>
    <w:rsid w:val="00274D78"/>
    <w:rsid w:val="00274F31"/>
    <w:rsid w:val="0027687E"/>
    <w:rsid w:val="00277161"/>
    <w:rsid w:val="00277990"/>
    <w:rsid w:val="00280293"/>
    <w:rsid w:val="002837AB"/>
    <w:rsid w:val="002909F3"/>
    <w:rsid w:val="00292203"/>
    <w:rsid w:val="00293F37"/>
    <w:rsid w:val="00294DF4"/>
    <w:rsid w:val="0029701D"/>
    <w:rsid w:val="002A02E7"/>
    <w:rsid w:val="002A5AB5"/>
    <w:rsid w:val="002A6559"/>
    <w:rsid w:val="002B064E"/>
    <w:rsid w:val="002B2EAE"/>
    <w:rsid w:val="002B5515"/>
    <w:rsid w:val="002B63EE"/>
    <w:rsid w:val="002B6A07"/>
    <w:rsid w:val="002B7055"/>
    <w:rsid w:val="002C13F0"/>
    <w:rsid w:val="002C16C0"/>
    <w:rsid w:val="002C39C0"/>
    <w:rsid w:val="002C5534"/>
    <w:rsid w:val="002C5F5F"/>
    <w:rsid w:val="002C738B"/>
    <w:rsid w:val="002C786C"/>
    <w:rsid w:val="002D0337"/>
    <w:rsid w:val="002D05F3"/>
    <w:rsid w:val="002D0791"/>
    <w:rsid w:val="002D191C"/>
    <w:rsid w:val="002D3EAF"/>
    <w:rsid w:val="002D4024"/>
    <w:rsid w:val="002E00EB"/>
    <w:rsid w:val="002E5CE6"/>
    <w:rsid w:val="002E6176"/>
    <w:rsid w:val="002E6F12"/>
    <w:rsid w:val="002F0E21"/>
    <w:rsid w:val="002F2458"/>
    <w:rsid w:val="002F25CF"/>
    <w:rsid w:val="002F2628"/>
    <w:rsid w:val="002F29CD"/>
    <w:rsid w:val="002F30CF"/>
    <w:rsid w:val="002F3145"/>
    <w:rsid w:val="002F3AA3"/>
    <w:rsid w:val="002F4352"/>
    <w:rsid w:val="002F57BF"/>
    <w:rsid w:val="002F58A6"/>
    <w:rsid w:val="002F745E"/>
    <w:rsid w:val="00300E89"/>
    <w:rsid w:val="00303994"/>
    <w:rsid w:val="0030627F"/>
    <w:rsid w:val="00306E02"/>
    <w:rsid w:val="0030722E"/>
    <w:rsid w:val="00310F28"/>
    <w:rsid w:val="00313074"/>
    <w:rsid w:val="00313B76"/>
    <w:rsid w:val="00313D32"/>
    <w:rsid w:val="00313DF2"/>
    <w:rsid w:val="00315F7E"/>
    <w:rsid w:val="00316A6D"/>
    <w:rsid w:val="00317222"/>
    <w:rsid w:val="00320F96"/>
    <w:rsid w:val="00321E62"/>
    <w:rsid w:val="003224FA"/>
    <w:rsid w:val="0032360F"/>
    <w:rsid w:val="00324A47"/>
    <w:rsid w:val="00325511"/>
    <w:rsid w:val="00325FA6"/>
    <w:rsid w:val="00327650"/>
    <w:rsid w:val="00327E90"/>
    <w:rsid w:val="00330334"/>
    <w:rsid w:val="00333EFB"/>
    <w:rsid w:val="00333FB4"/>
    <w:rsid w:val="00336045"/>
    <w:rsid w:val="00336B7C"/>
    <w:rsid w:val="00336F13"/>
    <w:rsid w:val="003374AA"/>
    <w:rsid w:val="00340C53"/>
    <w:rsid w:val="0034234F"/>
    <w:rsid w:val="003458B4"/>
    <w:rsid w:val="00346E77"/>
    <w:rsid w:val="0035000E"/>
    <w:rsid w:val="0035076F"/>
    <w:rsid w:val="0035198B"/>
    <w:rsid w:val="003526ED"/>
    <w:rsid w:val="003539C9"/>
    <w:rsid w:val="00354EF9"/>
    <w:rsid w:val="003557D4"/>
    <w:rsid w:val="00355E1C"/>
    <w:rsid w:val="003569B7"/>
    <w:rsid w:val="00356B43"/>
    <w:rsid w:val="00356EB7"/>
    <w:rsid w:val="00363FAF"/>
    <w:rsid w:val="00364C98"/>
    <w:rsid w:val="0036560F"/>
    <w:rsid w:val="00366759"/>
    <w:rsid w:val="00371CFD"/>
    <w:rsid w:val="003723D5"/>
    <w:rsid w:val="0037296F"/>
    <w:rsid w:val="00372D67"/>
    <w:rsid w:val="00372F63"/>
    <w:rsid w:val="00375866"/>
    <w:rsid w:val="00377032"/>
    <w:rsid w:val="00380B85"/>
    <w:rsid w:val="00380CC5"/>
    <w:rsid w:val="0038151E"/>
    <w:rsid w:val="003817C1"/>
    <w:rsid w:val="00382F49"/>
    <w:rsid w:val="00384C62"/>
    <w:rsid w:val="00386101"/>
    <w:rsid w:val="00390E2B"/>
    <w:rsid w:val="00392971"/>
    <w:rsid w:val="0039301C"/>
    <w:rsid w:val="0039303B"/>
    <w:rsid w:val="00393BEE"/>
    <w:rsid w:val="00395762"/>
    <w:rsid w:val="003A10AF"/>
    <w:rsid w:val="003A2C85"/>
    <w:rsid w:val="003A4760"/>
    <w:rsid w:val="003A48C3"/>
    <w:rsid w:val="003A4E14"/>
    <w:rsid w:val="003A58D7"/>
    <w:rsid w:val="003A6AB3"/>
    <w:rsid w:val="003B04BF"/>
    <w:rsid w:val="003B0EC2"/>
    <w:rsid w:val="003B1257"/>
    <w:rsid w:val="003B3226"/>
    <w:rsid w:val="003B3B14"/>
    <w:rsid w:val="003C1CF7"/>
    <w:rsid w:val="003C2CA7"/>
    <w:rsid w:val="003C4789"/>
    <w:rsid w:val="003C6FE7"/>
    <w:rsid w:val="003D1EBD"/>
    <w:rsid w:val="003D20CA"/>
    <w:rsid w:val="003D2514"/>
    <w:rsid w:val="003D3CAE"/>
    <w:rsid w:val="003D4131"/>
    <w:rsid w:val="003D4A3F"/>
    <w:rsid w:val="003D513B"/>
    <w:rsid w:val="003D6A44"/>
    <w:rsid w:val="003D6D56"/>
    <w:rsid w:val="003E32AE"/>
    <w:rsid w:val="003E4B43"/>
    <w:rsid w:val="003E656D"/>
    <w:rsid w:val="003E7D66"/>
    <w:rsid w:val="003F067B"/>
    <w:rsid w:val="003F0EE8"/>
    <w:rsid w:val="003F242D"/>
    <w:rsid w:val="003F2664"/>
    <w:rsid w:val="003F307C"/>
    <w:rsid w:val="003F5F9E"/>
    <w:rsid w:val="003F700B"/>
    <w:rsid w:val="003F74DE"/>
    <w:rsid w:val="00400856"/>
    <w:rsid w:val="00402CE5"/>
    <w:rsid w:val="00403442"/>
    <w:rsid w:val="004036CB"/>
    <w:rsid w:val="00405FA1"/>
    <w:rsid w:val="00406F7A"/>
    <w:rsid w:val="00407AAC"/>
    <w:rsid w:val="00407DAF"/>
    <w:rsid w:val="00407ED5"/>
    <w:rsid w:val="004101CB"/>
    <w:rsid w:val="004114FF"/>
    <w:rsid w:val="004131BD"/>
    <w:rsid w:val="004136DC"/>
    <w:rsid w:val="004139E1"/>
    <w:rsid w:val="00414DAC"/>
    <w:rsid w:val="00415BB6"/>
    <w:rsid w:val="00415F82"/>
    <w:rsid w:val="0041643E"/>
    <w:rsid w:val="00416EAB"/>
    <w:rsid w:val="004170AD"/>
    <w:rsid w:val="00417B5F"/>
    <w:rsid w:val="00420F64"/>
    <w:rsid w:val="00421A4C"/>
    <w:rsid w:val="0042562C"/>
    <w:rsid w:val="00425756"/>
    <w:rsid w:val="00426D7C"/>
    <w:rsid w:val="00426F57"/>
    <w:rsid w:val="004270B5"/>
    <w:rsid w:val="0042788B"/>
    <w:rsid w:val="00430F9C"/>
    <w:rsid w:val="00431995"/>
    <w:rsid w:val="00433000"/>
    <w:rsid w:val="00435742"/>
    <w:rsid w:val="0043719A"/>
    <w:rsid w:val="0044187C"/>
    <w:rsid w:val="00441D37"/>
    <w:rsid w:val="00442150"/>
    <w:rsid w:val="00443888"/>
    <w:rsid w:val="0044459D"/>
    <w:rsid w:val="00444ADA"/>
    <w:rsid w:val="00445ADA"/>
    <w:rsid w:val="0045055E"/>
    <w:rsid w:val="00450CB4"/>
    <w:rsid w:val="00450CE5"/>
    <w:rsid w:val="004511D5"/>
    <w:rsid w:val="00451C8B"/>
    <w:rsid w:val="00452C22"/>
    <w:rsid w:val="0045609B"/>
    <w:rsid w:val="00457C8C"/>
    <w:rsid w:val="00457F82"/>
    <w:rsid w:val="00460DCC"/>
    <w:rsid w:val="00461B86"/>
    <w:rsid w:val="004622C2"/>
    <w:rsid w:val="00466000"/>
    <w:rsid w:val="0046634E"/>
    <w:rsid w:val="0046731B"/>
    <w:rsid w:val="00467844"/>
    <w:rsid w:val="00470B69"/>
    <w:rsid w:val="00471078"/>
    <w:rsid w:val="00474D79"/>
    <w:rsid w:val="00475AAB"/>
    <w:rsid w:val="00480BD3"/>
    <w:rsid w:val="00482C77"/>
    <w:rsid w:val="00483488"/>
    <w:rsid w:val="00486BD6"/>
    <w:rsid w:val="00486CFB"/>
    <w:rsid w:val="00487450"/>
    <w:rsid w:val="0049049E"/>
    <w:rsid w:val="004921DB"/>
    <w:rsid w:val="00494188"/>
    <w:rsid w:val="0049425C"/>
    <w:rsid w:val="00494E52"/>
    <w:rsid w:val="00495A49"/>
    <w:rsid w:val="00496449"/>
    <w:rsid w:val="0049655B"/>
    <w:rsid w:val="00496E9E"/>
    <w:rsid w:val="004A0FAB"/>
    <w:rsid w:val="004A1887"/>
    <w:rsid w:val="004A27F5"/>
    <w:rsid w:val="004A3BAF"/>
    <w:rsid w:val="004A503D"/>
    <w:rsid w:val="004B4CA3"/>
    <w:rsid w:val="004B5F5A"/>
    <w:rsid w:val="004B5FFF"/>
    <w:rsid w:val="004B7D78"/>
    <w:rsid w:val="004C14B7"/>
    <w:rsid w:val="004C3CBB"/>
    <w:rsid w:val="004C3EB4"/>
    <w:rsid w:val="004C3F86"/>
    <w:rsid w:val="004C6ABC"/>
    <w:rsid w:val="004C7A42"/>
    <w:rsid w:val="004D0CE2"/>
    <w:rsid w:val="004E04F9"/>
    <w:rsid w:val="004E36EF"/>
    <w:rsid w:val="004E43CA"/>
    <w:rsid w:val="004E46B9"/>
    <w:rsid w:val="004E568B"/>
    <w:rsid w:val="004E7679"/>
    <w:rsid w:val="004E7895"/>
    <w:rsid w:val="004E7BCE"/>
    <w:rsid w:val="004F170F"/>
    <w:rsid w:val="004F37EA"/>
    <w:rsid w:val="004F4B1B"/>
    <w:rsid w:val="004F55DC"/>
    <w:rsid w:val="004F57CE"/>
    <w:rsid w:val="004F583D"/>
    <w:rsid w:val="004F59F6"/>
    <w:rsid w:val="004F6011"/>
    <w:rsid w:val="004F6231"/>
    <w:rsid w:val="00500BA4"/>
    <w:rsid w:val="00502BA2"/>
    <w:rsid w:val="00502E10"/>
    <w:rsid w:val="00504587"/>
    <w:rsid w:val="005050BF"/>
    <w:rsid w:val="00505C7C"/>
    <w:rsid w:val="00505E52"/>
    <w:rsid w:val="005068B4"/>
    <w:rsid w:val="005104E5"/>
    <w:rsid w:val="00513957"/>
    <w:rsid w:val="00513BB4"/>
    <w:rsid w:val="00514499"/>
    <w:rsid w:val="0051659D"/>
    <w:rsid w:val="00516AF4"/>
    <w:rsid w:val="00520003"/>
    <w:rsid w:val="00522686"/>
    <w:rsid w:val="00523AB2"/>
    <w:rsid w:val="00524733"/>
    <w:rsid w:val="005251FE"/>
    <w:rsid w:val="00527BA7"/>
    <w:rsid w:val="00530529"/>
    <w:rsid w:val="005317C7"/>
    <w:rsid w:val="005323E3"/>
    <w:rsid w:val="0053559F"/>
    <w:rsid w:val="005361C7"/>
    <w:rsid w:val="0053670C"/>
    <w:rsid w:val="0053766D"/>
    <w:rsid w:val="0054052A"/>
    <w:rsid w:val="005420B0"/>
    <w:rsid w:val="00543E3A"/>
    <w:rsid w:val="00546843"/>
    <w:rsid w:val="005473B9"/>
    <w:rsid w:val="0055184F"/>
    <w:rsid w:val="0055197B"/>
    <w:rsid w:val="0055669D"/>
    <w:rsid w:val="005567E8"/>
    <w:rsid w:val="005577DE"/>
    <w:rsid w:val="00557906"/>
    <w:rsid w:val="005602AE"/>
    <w:rsid w:val="00561024"/>
    <w:rsid w:val="005648E9"/>
    <w:rsid w:val="00566119"/>
    <w:rsid w:val="005678C7"/>
    <w:rsid w:val="00570483"/>
    <w:rsid w:val="005731A6"/>
    <w:rsid w:val="00573BEE"/>
    <w:rsid w:val="00575FCC"/>
    <w:rsid w:val="0058032A"/>
    <w:rsid w:val="0058360E"/>
    <w:rsid w:val="005860B0"/>
    <w:rsid w:val="0058670F"/>
    <w:rsid w:val="00586FA5"/>
    <w:rsid w:val="00590573"/>
    <w:rsid w:val="00590EF2"/>
    <w:rsid w:val="005910FE"/>
    <w:rsid w:val="00591421"/>
    <w:rsid w:val="005919B2"/>
    <w:rsid w:val="00591D45"/>
    <w:rsid w:val="00591E39"/>
    <w:rsid w:val="00592298"/>
    <w:rsid w:val="00592B32"/>
    <w:rsid w:val="005A0AF2"/>
    <w:rsid w:val="005A14AC"/>
    <w:rsid w:val="005A2063"/>
    <w:rsid w:val="005A3298"/>
    <w:rsid w:val="005A3541"/>
    <w:rsid w:val="005A406A"/>
    <w:rsid w:val="005A50DF"/>
    <w:rsid w:val="005A652C"/>
    <w:rsid w:val="005A67C9"/>
    <w:rsid w:val="005B0C44"/>
    <w:rsid w:val="005B144F"/>
    <w:rsid w:val="005B2110"/>
    <w:rsid w:val="005B2B94"/>
    <w:rsid w:val="005B325C"/>
    <w:rsid w:val="005B4653"/>
    <w:rsid w:val="005B51DA"/>
    <w:rsid w:val="005B59F1"/>
    <w:rsid w:val="005B6B40"/>
    <w:rsid w:val="005B772D"/>
    <w:rsid w:val="005B77F0"/>
    <w:rsid w:val="005C0FB4"/>
    <w:rsid w:val="005C2AC9"/>
    <w:rsid w:val="005C33F8"/>
    <w:rsid w:val="005C3CB8"/>
    <w:rsid w:val="005C4A71"/>
    <w:rsid w:val="005C5BEB"/>
    <w:rsid w:val="005C6087"/>
    <w:rsid w:val="005C73DD"/>
    <w:rsid w:val="005D0966"/>
    <w:rsid w:val="005D1308"/>
    <w:rsid w:val="005D1916"/>
    <w:rsid w:val="005D1E3F"/>
    <w:rsid w:val="005D33FD"/>
    <w:rsid w:val="005D44E1"/>
    <w:rsid w:val="005D5115"/>
    <w:rsid w:val="005D5278"/>
    <w:rsid w:val="005D69FC"/>
    <w:rsid w:val="005D7CAA"/>
    <w:rsid w:val="005E0DAD"/>
    <w:rsid w:val="005E13F0"/>
    <w:rsid w:val="005E41F7"/>
    <w:rsid w:val="005E4463"/>
    <w:rsid w:val="005E6880"/>
    <w:rsid w:val="005E70D9"/>
    <w:rsid w:val="005E7360"/>
    <w:rsid w:val="005E7979"/>
    <w:rsid w:val="005E7DC7"/>
    <w:rsid w:val="005F2C29"/>
    <w:rsid w:val="005F3DB0"/>
    <w:rsid w:val="005F4201"/>
    <w:rsid w:val="005F487E"/>
    <w:rsid w:val="005F62F4"/>
    <w:rsid w:val="005F71E2"/>
    <w:rsid w:val="006002DA"/>
    <w:rsid w:val="00600A22"/>
    <w:rsid w:val="006010FF"/>
    <w:rsid w:val="0060397B"/>
    <w:rsid w:val="00604450"/>
    <w:rsid w:val="0060560E"/>
    <w:rsid w:val="00605878"/>
    <w:rsid w:val="00606BDA"/>
    <w:rsid w:val="00606C08"/>
    <w:rsid w:val="006110B7"/>
    <w:rsid w:val="00612069"/>
    <w:rsid w:val="00612C4C"/>
    <w:rsid w:val="00612DA0"/>
    <w:rsid w:val="00615833"/>
    <w:rsid w:val="00615A15"/>
    <w:rsid w:val="00616366"/>
    <w:rsid w:val="0061768C"/>
    <w:rsid w:val="00621E2A"/>
    <w:rsid w:val="006227D4"/>
    <w:rsid w:val="00623394"/>
    <w:rsid w:val="00623864"/>
    <w:rsid w:val="0062419A"/>
    <w:rsid w:val="00624FCA"/>
    <w:rsid w:val="00626B42"/>
    <w:rsid w:val="006304A0"/>
    <w:rsid w:val="00630EE1"/>
    <w:rsid w:val="0063350E"/>
    <w:rsid w:val="00633EB0"/>
    <w:rsid w:val="006341EF"/>
    <w:rsid w:val="006349C8"/>
    <w:rsid w:val="00634C1F"/>
    <w:rsid w:val="00635258"/>
    <w:rsid w:val="00635DA0"/>
    <w:rsid w:val="0063726A"/>
    <w:rsid w:val="00641476"/>
    <w:rsid w:val="00641A83"/>
    <w:rsid w:val="0064403C"/>
    <w:rsid w:val="00644D46"/>
    <w:rsid w:val="00645AC8"/>
    <w:rsid w:val="00645FCC"/>
    <w:rsid w:val="006473F8"/>
    <w:rsid w:val="00647610"/>
    <w:rsid w:val="00650522"/>
    <w:rsid w:val="00651977"/>
    <w:rsid w:val="00651F3F"/>
    <w:rsid w:val="0065263A"/>
    <w:rsid w:val="00654BE9"/>
    <w:rsid w:val="00655C32"/>
    <w:rsid w:val="00661012"/>
    <w:rsid w:val="00662B38"/>
    <w:rsid w:val="00663635"/>
    <w:rsid w:val="00663929"/>
    <w:rsid w:val="00663E42"/>
    <w:rsid w:val="006660CF"/>
    <w:rsid w:val="0066683C"/>
    <w:rsid w:val="0066764C"/>
    <w:rsid w:val="006676F0"/>
    <w:rsid w:val="00667AC1"/>
    <w:rsid w:val="00667AFD"/>
    <w:rsid w:val="006708C9"/>
    <w:rsid w:val="00674193"/>
    <w:rsid w:val="00675FA2"/>
    <w:rsid w:val="00677C4A"/>
    <w:rsid w:val="00677E41"/>
    <w:rsid w:val="00680935"/>
    <w:rsid w:val="0068229A"/>
    <w:rsid w:val="00683B14"/>
    <w:rsid w:val="00684CFC"/>
    <w:rsid w:val="00685507"/>
    <w:rsid w:val="00685804"/>
    <w:rsid w:val="006873FA"/>
    <w:rsid w:val="0068795A"/>
    <w:rsid w:val="00687C35"/>
    <w:rsid w:val="006913FD"/>
    <w:rsid w:val="00692EAB"/>
    <w:rsid w:val="00693388"/>
    <w:rsid w:val="0069366B"/>
    <w:rsid w:val="006942F6"/>
    <w:rsid w:val="00694349"/>
    <w:rsid w:val="0069585C"/>
    <w:rsid w:val="006969E4"/>
    <w:rsid w:val="00696B51"/>
    <w:rsid w:val="00696E21"/>
    <w:rsid w:val="00697B3D"/>
    <w:rsid w:val="00697D65"/>
    <w:rsid w:val="006A0240"/>
    <w:rsid w:val="006A026C"/>
    <w:rsid w:val="006A0687"/>
    <w:rsid w:val="006A0BDC"/>
    <w:rsid w:val="006A0FB9"/>
    <w:rsid w:val="006A1AF3"/>
    <w:rsid w:val="006A22F8"/>
    <w:rsid w:val="006A34FA"/>
    <w:rsid w:val="006A38AB"/>
    <w:rsid w:val="006A3B2C"/>
    <w:rsid w:val="006A5BB0"/>
    <w:rsid w:val="006A5C53"/>
    <w:rsid w:val="006A6690"/>
    <w:rsid w:val="006A6A58"/>
    <w:rsid w:val="006A6AE1"/>
    <w:rsid w:val="006A7035"/>
    <w:rsid w:val="006A7CBB"/>
    <w:rsid w:val="006B111E"/>
    <w:rsid w:val="006B1DF6"/>
    <w:rsid w:val="006B515E"/>
    <w:rsid w:val="006B58AC"/>
    <w:rsid w:val="006B6E3E"/>
    <w:rsid w:val="006C008C"/>
    <w:rsid w:val="006C4A24"/>
    <w:rsid w:val="006C56E7"/>
    <w:rsid w:val="006C6D35"/>
    <w:rsid w:val="006C7DF8"/>
    <w:rsid w:val="006D047E"/>
    <w:rsid w:val="006D109A"/>
    <w:rsid w:val="006D17CA"/>
    <w:rsid w:val="006D2066"/>
    <w:rsid w:val="006D23D1"/>
    <w:rsid w:val="006D2575"/>
    <w:rsid w:val="006D27FB"/>
    <w:rsid w:val="006D2C1D"/>
    <w:rsid w:val="006D4E07"/>
    <w:rsid w:val="006D5418"/>
    <w:rsid w:val="006D623C"/>
    <w:rsid w:val="006E1A5F"/>
    <w:rsid w:val="006E1AAB"/>
    <w:rsid w:val="006E1E4A"/>
    <w:rsid w:val="006E216D"/>
    <w:rsid w:val="006E2B6C"/>
    <w:rsid w:val="006E3D5A"/>
    <w:rsid w:val="006E3DC4"/>
    <w:rsid w:val="006E5542"/>
    <w:rsid w:val="006E59CD"/>
    <w:rsid w:val="006E5CFC"/>
    <w:rsid w:val="006E5E96"/>
    <w:rsid w:val="006E5F9A"/>
    <w:rsid w:val="006F0471"/>
    <w:rsid w:val="006F06D5"/>
    <w:rsid w:val="006F0C25"/>
    <w:rsid w:val="006F1E2A"/>
    <w:rsid w:val="006F2380"/>
    <w:rsid w:val="006F36D7"/>
    <w:rsid w:val="006F3D66"/>
    <w:rsid w:val="006F439F"/>
    <w:rsid w:val="006F4B93"/>
    <w:rsid w:val="006F734C"/>
    <w:rsid w:val="00701694"/>
    <w:rsid w:val="00702D28"/>
    <w:rsid w:val="00704A4D"/>
    <w:rsid w:val="00705FDC"/>
    <w:rsid w:val="007105C2"/>
    <w:rsid w:val="00710855"/>
    <w:rsid w:val="0071243E"/>
    <w:rsid w:val="007155A4"/>
    <w:rsid w:val="00715A2C"/>
    <w:rsid w:val="00716029"/>
    <w:rsid w:val="007161E5"/>
    <w:rsid w:val="0071625B"/>
    <w:rsid w:val="00716C27"/>
    <w:rsid w:val="00720085"/>
    <w:rsid w:val="00720988"/>
    <w:rsid w:val="0072221C"/>
    <w:rsid w:val="00723448"/>
    <w:rsid w:val="00724005"/>
    <w:rsid w:val="0072419D"/>
    <w:rsid w:val="007250F8"/>
    <w:rsid w:val="007256E1"/>
    <w:rsid w:val="00725EBC"/>
    <w:rsid w:val="0072678E"/>
    <w:rsid w:val="0072788C"/>
    <w:rsid w:val="00732CFC"/>
    <w:rsid w:val="00733019"/>
    <w:rsid w:val="007347B1"/>
    <w:rsid w:val="00735FAA"/>
    <w:rsid w:val="00735FE4"/>
    <w:rsid w:val="007362DD"/>
    <w:rsid w:val="00736447"/>
    <w:rsid w:val="007369B1"/>
    <w:rsid w:val="00737413"/>
    <w:rsid w:val="00737427"/>
    <w:rsid w:val="00737850"/>
    <w:rsid w:val="007406E5"/>
    <w:rsid w:val="0074200F"/>
    <w:rsid w:val="007424E6"/>
    <w:rsid w:val="00742E9C"/>
    <w:rsid w:val="007434D6"/>
    <w:rsid w:val="00743EFC"/>
    <w:rsid w:val="007456CF"/>
    <w:rsid w:val="0074717F"/>
    <w:rsid w:val="00747EDE"/>
    <w:rsid w:val="007515E4"/>
    <w:rsid w:val="007522B6"/>
    <w:rsid w:val="00752CFC"/>
    <w:rsid w:val="00753BA4"/>
    <w:rsid w:val="007545FE"/>
    <w:rsid w:val="00756EEC"/>
    <w:rsid w:val="00756FA4"/>
    <w:rsid w:val="00757A26"/>
    <w:rsid w:val="00760041"/>
    <w:rsid w:val="00760690"/>
    <w:rsid w:val="00760726"/>
    <w:rsid w:val="00760A5D"/>
    <w:rsid w:val="00761C90"/>
    <w:rsid w:val="00762A1A"/>
    <w:rsid w:val="00764A39"/>
    <w:rsid w:val="0076580F"/>
    <w:rsid w:val="00770028"/>
    <w:rsid w:val="00772075"/>
    <w:rsid w:val="007729BD"/>
    <w:rsid w:val="00773902"/>
    <w:rsid w:val="00774BC4"/>
    <w:rsid w:val="00774EA9"/>
    <w:rsid w:val="00775D0C"/>
    <w:rsid w:val="007814E4"/>
    <w:rsid w:val="00781E5F"/>
    <w:rsid w:val="00782187"/>
    <w:rsid w:val="00783313"/>
    <w:rsid w:val="00784129"/>
    <w:rsid w:val="007868CA"/>
    <w:rsid w:val="00786915"/>
    <w:rsid w:val="00786AE1"/>
    <w:rsid w:val="00786E82"/>
    <w:rsid w:val="007871D3"/>
    <w:rsid w:val="007875E1"/>
    <w:rsid w:val="00787727"/>
    <w:rsid w:val="0078773D"/>
    <w:rsid w:val="00787A56"/>
    <w:rsid w:val="00787A8A"/>
    <w:rsid w:val="00787DBB"/>
    <w:rsid w:val="007909C1"/>
    <w:rsid w:val="007916F3"/>
    <w:rsid w:val="0079242C"/>
    <w:rsid w:val="00792AA6"/>
    <w:rsid w:val="0079479A"/>
    <w:rsid w:val="00795767"/>
    <w:rsid w:val="0079672C"/>
    <w:rsid w:val="007A2743"/>
    <w:rsid w:val="007A573E"/>
    <w:rsid w:val="007A59EE"/>
    <w:rsid w:val="007A65CB"/>
    <w:rsid w:val="007A68E0"/>
    <w:rsid w:val="007A6A23"/>
    <w:rsid w:val="007A707B"/>
    <w:rsid w:val="007A7956"/>
    <w:rsid w:val="007B0ADD"/>
    <w:rsid w:val="007B0FCF"/>
    <w:rsid w:val="007B5DAB"/>
    <w:rsid w:val="007B5ED3"/>
    <w:rsid w:val="007B680E"/>
    <w:rsid w:val="007B73AC"/>
    <w:rsid w:val="007C3AF9"/>
    <w:rsid w:val="007C4BAC"/>
    <w:rsid w:val="007C6E9B"/>
    <w:rsid w:val="007C7CF7"/>
    <w:rsid w:val="007D0627"/>
    <w:rsid w:val="007D3E3D"/>
    <w:rsid w:val="007D3FE8"/>
    <w:rsid w:val="007D5D18"/>
    <w:rsid w:val="007D7BCF"/>
    <w:rsid w:val="007E1833"/>
    <w:rsid w:val="007E37AD"/>
    <w:rsid w:val="007E3AC1"/>
    <w:rsid w:val="007E41F2"/>
    <w:rsid w:val="007E50DB"/>
    <w:rsid w:val="007E51D1"/>
    <w:rsid w:val="007E58B0"/>
    <w:rsid w:val="007E5FC6"/>
    <w:rsid w:val="007E6EA6"/>
    <w:rsid w:val="007E73E1"/>
    <w:rsid w:val="007F059E"/>
    <w:rsid w:val="007F0E74"/>
    <w:rsid w:val="007F0EEC"/>
    <w:rsid w:val="007F1E0F"/>
    <w:rsid w:val="007F3528"/>
    <w:rsid w:val="007F38A3"/>
    <w:rsid w:val="007F39C1"/>
    <w:rsid w:val="007F6741"/>
    <w:rsid w:val="00800D00"/>
    <w:rsid w:val="00801AD6"/>
    <w:rsid w:val="00802C5D"/>
    <w:rsid w:val="00804FAA"/>
    <w:rsid w:val="00806CA8"/>
    <w:rsid w:val="008077CE"/>
    <w:rsid w:val="00810BEB"/>
    <w:rsid w:val="00810C1B"/>
    <w:rsid w:val="0081147D"/>
    <w:rsid w:val="008116BF"/>
    <w:rsid w:val="00811A0A"/>
    <w:rsid w:val="008143D0"/>
    <w:rsid w:val="0081545F"/>
    <w:rsid w:val="00817FE8"/>
    <w:rsid w:val="00820FFB"/>
    <w:rsid w:val="00823DAB"/>
    <w:rsid w:val="0082437C"/>
    <w:rsid w:val="00824696"/>
    <w:rsid w:val="008262CE"/>
    <w:rsid w:val="00826909"/>
    <w:rsid w:val="00827449"/>
    <w:rsid w:val="00830BDC"/>
    <w:rsid w:val="008310C4"/>
    <w:rsid w:val="0083116F"/>
    <w:rsid w:val="0083129F"/>
    <w:rsid w:val="00831B6F"/>
    <w:rsid w:val="0083334E"/>
    <w:rsid w:val="00833430"/>
    <w:rsid w:val="00835CFD"/>
    <w:rsid w:val="00836D79"/>
    <w:rsid w:val="0084447B"/>
    <w:rsid w:val="00844D18"/>
    <w:rsid w:val="008475D1"/>
    <w:rsid w:val="0085005B"/>
    <w:rsid w:val="008509B7"/>
    <w:rsid w:val="00851DD2"/>
    <w:rsid w:val="00853117"/>
    <w:rsid w:val="00854A37"/>
    <w:rsid w:val="00856A7D"/>
    <w:rsid w:val="00861A5E"/>
    <w:rsid w:val="00861E04"/>
    <w:rsid w:val="00862272"/>
    <w:rsid w:val="008632B1"/>
    <w:rsid w:val="008634FD"/>
    <w:rsid w:val="0086416D"/>
    <w:rsid w:val="008663EE"/>
    <w:rsid w:val="008677B6"/>
    <w:rsid w:val="00870BC4"/>
    <w:rsid w:val="00870FDB"/>
    <w:rsid w:val="00871998"/>
    <w:rsid w:val="008724AE"/>
    <w:rsid w:val="00872C9D"/>
    <w:rsid w:val="00873AF0"/>
    <w:rsid w:val="008743BB"/>
    <w:rsid w:val="00874DDC"/>
    <w:rsid w:val="00874E1C"/>
    <w:rsid w:val="0087575F"/>
    <w:rsid w:val="00875EB4"/>
    <w:rsid w:val="0087638C"/>
    <w:rsid w:val="0087658C"/>
    <w:rsid w:val="0087680F"/>
    <w:rsid w:val="00876C11"/>
    <w:rsid w:val="00877185"/>
    <w:rsid w:val="008775BB"/>
    <w:rsid w:val="00877FCA"/>
    <w:rsid w:val="008810DE"/>
    <w:rsid w:val="008810F9"/>
    <w:rsid w:val="00881ED5"/>
    <w:rsid w:val="00882535"/>
    <w:rsid w:val="008830AA"/>
    <w:rsid w:val="00883CFE"/>
    <w:rsid w:val="00887853"/>
    <w:rsid w:val="008904C9"/>
    <w:rsid w:val="00892A5E"/>
    <w:rsid w:val="0089399E"/>
    <w:rsid w:val="00895769"/>
    <w:rsid w:val="00895F48"/>
    <w:rsid w:val="00896CC3"/>
    <w:rsid w:val="008A56B7"/>
    <w:rsid w:val="008A5D93"/>
    <w:rsid w:val="008A5F06"/>
    <w:rsid w:val="008A61B7"/>
    <w:rsid w:val="008B06FE"/>
    <w:rsid w:val="008B0831"/>
    <w:rsid w:val="008B26B9"/>
    <w:rsid w:val="008B2DD0"/>
    <w:rsid w:val="008B4D74"/>
    <w:rsid w:val="008B6091"/>
    <w:rsid w:val="008B62A5"/>
    <w:rsid w:val="008B62FC"/>
    <w:rsid w:val="008B640C"/>
    <w:rsid w:val="008B68F6"/>
    <w:rsid w:val="008B6A6F"/>
    <w:rsid w:val="008B6F76"/>
    <w:rsid w:val="008B73BE"/>
    <w:rsid w:val="008C0454"/>
    <w:rsid w:val="008C1433"/>
    <w:rsid w:val="008C1BC1"/>
    <w:rsid w:val="008C29F6"/>
    <w:rsid w:val="008C3707"/>
    <w:rsid w:val="008C6F89"/>
    <w:rsid w:val="008D2061"/>
    <w:rsid w:val="008D29BC"/>
    <w:rsid w:val="008D29C9"/>
    <w:rsid w:val="008D326E"/>
    <w:rsid w:val="008D3ED3"/>
    <w:rsid w:val="008E0D77"/>
    <w:rsid w:val="008E3369"/>
    <w:rsid w:val="008E3401"/>
    <w:rsid w:val="008E40D8"/>
    <w:rsid w:val="008E45A4"/>
    <w:rsid w:val="008E4B04"/>
    <w:rsid w:val="008E73C2"/>
    <w:rsid w:val="008E7631"/>
    <w:rsid w:val="008E769A"/>
    <w:rsid w:val="008F02D7"/>
    <w:rsid w:val="008F3225"/>
    <w:rsid w:val="008F41B1"/>
    <w:rsid w:val="008F4529"/>
    <w:rsid w:val="008F6493"/>
    <w:rsid w:val="008F741D"/>
    <w:rsid w:val="00901AB8"/>
    <w:rsid w:val="00901B4F"/>
    <w:rsid w:val="00902303"/>
    <w:rsid w:val="00903087"/>
    <w:rsid w:val="00903434"/>
    <w:rsid w:val="00903ABC"/>
    <w:rsid w:val="00903D6F"/>
    <w:rsid w:val="00905285"/>
    <w:rsid w:val="009054BB"/>
    <w:rsid w:val="00906E3E"/>
    <w:rsid w:val="0090708D"/>
    <w:rsid w:val="00907621"/>
    <w:rsid w:val="009117E2"/>
    <w:rsid w:val="00912B05"/>
    <w:rsid w:val="009144BC"/>
    <w:rsid w:val="00915171"/>
    <w:rsid w:val="00915AB0"/>
    <w:rsid w:val="00917277"/>
    <w:rsid w:val="009173F7"/>
    <w:rsid w:val="00920282"/>
    <w:rsid w:val="009207E1"/>
    <w:rsid w:val="00920A9A"/>
    <w:rsid w:val="00924EB6"/>
    <w:rsid w:val="00925A7B"/>
    <w:rsid w:val="00925B12"/>
    <w:rsid w:val="00926E82"/>
    <w:rsid w:val="0092731B"/>
    <w:rsid w:val="00927B0F"/>
    <w:rsid w:val="00930C3A"/>
    <w:rsid w:val="00931106"/>
    <w:rsid w:val="00935F5B"/>
    <w:rsid w:val="00935FB5"/>
    <w:rsid w:val="00943087"/>
    <w:rsid w:val="00943F36"/>
    <w:rsid w:val="00945CAD"/>
    <w:rsid w:val="00950499"/>
    <w:rsid w:val="00951B81"/>
    <w:rsid w:val="0095288D"/>
    <w:rsid w:val="0095482A"/>
    <w:rsid w:val="00954F7B"/>
    <w:rsid w:val="00956767"/>
    <w:rsid w:val="00961304"/>
    <w:rsid w:val="009613BB"/>
    <w:rsid w:val="00962EAB"/>
    <w:rsid w:val="00967019"/>
    <w:rsid w:val="0096796C"/>
    <w:rsid w:val="009732CC"/>
    <w:rsid w:val="009744AE"/>
    <w:rsid w:val="009755A3"/>
    <w:rsid w:val="00977858"/>
    <w:rsid w:val="00977938"/>
    <w:rsid w:val="0098139D"/>
    <w:rsid w:val="00981514"/>
    <w:rsid w:val="009817AA"/>
    <w:rsid w:val="00981D3B"/>
    <w:rsid w:val="00982B8A"/>
    <w:rsid w:val="00984037"/>
    <w:rsid w:val="00984791"/>
    <w:rsid w:val="00986A00"/>
    <w:rsid w:val="009903DF"/>
    <w:rsid w:val="0099086F"/>
    <w:rsid w:val="00991BAA"/>
    <w:rsid w:val="00991FF3"/>
    <w:rsid w:val="00992EDA"/>
    <w:rsid w:val="009944ED"/>
    <w:rsid w:val="009954A2"/>
    <w:rsid w:val="009976E5"/>
    <w:rsid w:val="009A03C6"/>
    <w:rsid w:val="009A089B"/>
    <w:rsid w:val="009A0BED"/>
    <w:rsid w:val="009A2BC3"/>
    <w:rsid w:val="009A35ED"/>
    <w:rsid w:val="009A4935"/>
    <w:rsid w:val="009A6281"/>
    <w:rsid w:val="009B0B11"/>
    <w:rsid w:val="009B0F2B"/>
    <w:rsid w:val="009B4889"/>
    <w:rsid w:val="009C0509"/>
    <w:rsid w:val="009C055D"/>
    <w:rsid w:val="009C090B"/>
    <w:rsid w:val="009C0DAD"/>
    <w:rsid w:val="009C1593"/>
    <w:rsid w:val="009C2EA9"/>
    <w:rsid w:val="009C4AD8"/>
    <w:rsid w:val="009C4C41"/>
    <w:rsid w:val="009C5299"/>
    <w:rsid w:val="009C6D51"/>
    <w:rsid w:val="009D0349"/>
    <w:rsid w:val="009D1750"/>
    <w:rsid w:val="009D3DB6"/>
    <w:rsid w:val="009D46D6"/>
    <w:rsid w:val="009D49CF"/>
    <w:rsid w:val="009D61E7"/>
    <w:rsid w:val="009E04BB"/>
    <w:rsid w:val="009E0BBF"/>
    <w:rsid w:val="009E50DF"/>
    <w:rsid w:val="009E5FB4"/>
    <w:rsid w:val="009E62B5"/>
    <w:rsid w:val="009E66B2"/>
    <w:rsid w:val="009E7B05"/>
    <w:rsid w:val="009F22C4"/>
    <w:rsid w:val="009F2939"/>
    <w:rsid w:val="009F309F"/>
    <w:rsid w:val="009F6005"/>
    <w:rsid w:val="00A00776"/>
    <w:rsid w:val="00A023BF"/>
    <w:rsid w:val="00A06A98"/>
    <w:rsid w:val="00A1083E"/>
    <w:rsid w:val="00A10B1F"/>
    <w:rsid w:val="00A113E8"/>
    <w:rsid w:val="00A12956"/>
    <w:rsid w:val="00A20458"/>
    <w:rsid w:val="00A208C9"/>
    <w:rsid w:val="00A221FB"/>
    <w:rsid w:val="00A22796"/>
    <w:rsid w:val="00A2361A"/>
    <w:rsid w:val="00A247D2"/>
    <w:rsid w:val="00A260EE"/>
    <w:rsid w:val="00A264DD"/>
    <w:rsid w:val="00A278A3"/>
    <w:rsid w:val="00A27B74"/>
    <w:rsid w:val="00A30AE5"/>
    <w:rsid w:val="00A30DF5"/>
    <w:rsid w:val="00A32F93"/>
    <w:rsid w:val="00A34471"/>
    <w:rsid w:val="00A34786"/>
    <w:rsid w:val="00A3479A"/>
    <w:rsid w:val="00A359C7"/>
    <w:rsid w:val="00A41119"/>
    <w:rsid w:val="00A43E41"/>
    <w:rsid w:val="00A4483F"/>
    <w:rsid w:val="00A449D5"/>
    <w:rsid w:val="00A454EA"/>
    <w:rsid w:val="00A51B51"/>
    <w:rsid w:val="00A523DB"/>
    <w:rsid w:val="00A54C6E"/>
    <w:rsid w:val="00A55C56"/>
    <w:rsid w:val="00A57DB9"/>
    <w:rsid w:val="00A61677"/>
    <w:rsid w:val="00A61CD9"/>
    <w:rsid w:val="00A62A25"/>
    <w:rsid w:val="00A64345"/>
    <w:rsid w:val="00A659A8"/>
    <w:rsid w:val="00A70078"/>
    <w:rsid w:val="00A707A5"/>
    <w:rsid w:val="00A71302"/>
    <w:rsid w:val="00A744C8"/>
    <w:rsid w:val="00A75309"/>
    <w:rsid w:val="00A75C3A"/>
    <w:rsid w:val="00A77715"/>
    <w:rsid w:val="00A811C3"/>
    <w:rsid w:val="00A825E1"/>
    <w:rsid w:val="00A842A7"/>
    <w:rsid w:val="00A851D3"/>
    <w:rsid w:val="00A85C19"/>
    <w:rsid w:val="00A864F8"/>
    <w:rsid w:val="00A86A8C"/>
    <w:rsid w:val="00A86FF0"/>
    <w:rsid w:val="00A87169"/>
    <w:rsid w:val="00A90C21"/>
    <w:rsid w:val="00A90D21"/>
    <w:rsid w:val="00A91557"/>
    <w:rsid w:val="00A917EA"/>
    <w:rsid w:val="00A9274C"/>
    <w:rsid w:val="00A95C19"/>
    <w:rsid w:val="00A96A5E"/>
    <w:rsid w:val="00AA0DB8"/>
    <w:rsid w:val="00AA0F0E"/>
    <w:rsid w:val="00AA203A"/>
    <w:rsid w:val="00AA295A"/>
    <w:rsid w:val="00AA4B6D"/>
    <w:rsid w:val="00AA4BDB"/>
    <w:rsid w:val="00AA5F35"/>
    <w:rsid w:val="00AA6992"/>
    <w:rsid w:val="00AA6C04"/>
    <w:rsid w:val="00AA6F4C"/>
    <w:rsid w:val="00AB0509"/>
    <w:rsid w:val="00AB0AC0"/>
    <w:rsid w:val="00AB13AB"/>
    <w:rsid w:val="00AB2A1E"/>
    <w:rsid w:val="00AB5020"/>
    <w:rsid w:val="00AC1BEE"/>
    <w:rsid w:val="00AC1DCB"/>
    <w:rsid w:val="00AC2A60"/>
    <w:rsid w:val="00AC5777"/>
    <w:rsid w:val="00AC6729"/>
    <w:rsid w:val="00AC6882"/>
    <w:rsid w:val="00AD62D1"/>
    <w:rsid w:val="00AD701D"/>
    <w:rsid w:val="00AD7581"/>
    <w:rsid w:val="00AE0370"/>
    <w:rsid w:val="00AE0AB7"/>
    <w:rsid w:val="00AE1B15"/>
    <w:rsid w:val="00AE227D"/>
    <w:rsid w:val="00AE266C"/>
    <w:rsid w:val="00AE2A0F"/>
    <w:rsid w:val="00AE50FA"/>
    <w:rsid w:val="00AE69F2"/>
    <w:rsid w:val="00AE74EA"/>
    <w:rsid w:val="00AE7C3F"/>
    <w:rsid w:val="00AF16F1"/>
    <w:rsid w:val="00AF37EB"/>
    <w:rsid w:val="00AF3F5B"/>
    <w:rsid w:val="00AF45C3"/>
    <w:rsid w:val="00AF502C"/>
    <w:rsid w:val="00AF7B78"/>
    <w:rsid w:val="00AF7BE6"/>
    <w:rsid w:val="00B03A50"/>
    <w:rsid w:val="00B04926"/>
    <w:rsid w:val="00B05F38"/>
    <w:rsid w:val="00B06804"/>
    <w:rsid w:val="00B069B7"/>
    <w:rsid w:val="00B075C9"/>
    <w:rsid w:val="00B077FC"/>
    <w:rsid w:val="00B10457"/>
    <w:rsid w:val="00B10543"/>
    <w:rsid w:val="00B1064C"/>
    <w:rsid w:val="00B10E76"/>
    <w:rsid w:val="00B15F97"/>
    <w:rsid w:val="00B166FB"/>
    <w:rsid w:val="00B17099"/>
    <w:rsid w:val="00B17B78"/>
    <w:rsid w:val="00B2156B"/>
    <w:rsid w:val="00B22840"/>
    <w:rsid w:val="00B23975"/>
    <w:rsid w:val="00B24C00"/>
    <w:rsid w:val="00B24EC6"/>
    <w:rsid w:val="00B25A26"/>
    <w:rsid w:val="00B301F5"/>
    <w:rsid w:val="00B33AF3"/>
    <w:rsid w:val="00B34C14"/>
    <w:rsid w:val="00B353E5"/>
    <w:rsid w:val="00B35DC2"/>
    <w:rsid w:val="00B36474"/>
    <w:rsid w:val="00B36861"/>
    <w:rsid w:val="00B3794A"/>
    <w:rsid w:val="00B37CE2"/>
    <w:rsid w:val="00B40E35"/>
    <w:rsid w:val="00B40F9A"/>
    <w:rsid w:val="00B41304"/>
    <w:rsid w:val="00B41F82"/>
    <w:rsid w:val="00B4264B"/>
    <w:rsid w:val="00B43B3B"/>
    <w:rsid w:val="00B44276"/>
    <w:rsid w:val="00B4552D"/>
    <w:rsid w:val="00B46964"/>
    <w:rsid w:val="00B47784"/>
    <w:rsid w:val="00B4791C"/>
    <w:rsid w:val="00B5087F"/>
    <w:rsid w:val="00B51026"/>
    <w:rsid w:val="00B52FAA"/>
    <w:rsid w:val="00B53F9A"/>
    <w:rsid w:val="00B5581E"/>
    <w:rsid w:val="00B56B55"/>
    <w:rsid w:val="00B5713C"/>
    <w:rsid w:val="00B6217B"/>
    <w:rsid w:val="00B645A0"/>
    <w:rsid w:val="00B65E28"/>
    <w:rsid w:val="00B65EA6"/>
    <w:rsid w:val="00B66231"/>
    <w:rsid w:val="00B663FF"/>
    <w:rsid w:val="00B6663B"/>
    <w:rsid w:val="00B66E90"/>
    <w:rsid w:val="00B7072C"/>
    <w:rsid w:val="00B71AAB"/>
    <w:rsid w:val="00B723E1"/>
    <w:rsid w:val="00B7241B"/>
    <w:rsid w:val="00B74213"/>
    <w:rsid w:val="00B7677E"/>
    <w:rsid w:val="00B76FA3"/>
    <w:rsid w:val="00B7758F"/>
    <w:rsid w:val="00B80DBD"/>
    <w:rsid w:val="00B81CC2"/>
    <w:rsid w:val="00B82660"/>
    <w:rsid w:val="00B82C32"/>
    <w:rsid w:val="00B849C8"/>
    <w:rsid w:val="00B85BD9"/>
    <w:rsid w:val="00B85FE5"/>
    <w:rsid w:val="00B86631"/>
    <w:rsid w:val="00B87A49"/>
    <w:rsid w:val="00B90025"/>
    <w:rsid w:val="00B90FD3"/>
    <w:rsid w:val="00B91B06"/>
    <w:rsid w:val="00B9223D"/>
    <w:rsid w:val="00B949DF"/>
    <w:rsid w:val="00B967AE"/>
    <w:rsid w:val="00B9698F"/>
    <w:rsid w:val="00B96F39"/>
    <w:rsid w:val="00BA00B6"/>
    <w:rsid w:val="00BA09F6"/>
    <w:rsid w:val="00BA3A48"/>
    <w:rsid w:val="00BA3C35"/>
    <w:rsid w:val="00BA3F2C"/>
    <w:rsid w:val="00BA68B9"/>
    <w:rsid w:val="00BA6F61"/>
    <w:rsid w:val="00BA76E1"/>
    <w:rsid w:val="00BB099A"/>
    <w:rsid w:val="00BB0FCD"/>
    <w:rsid w:val="00BB55E5"/>
    <w:rsid w:val="00BB763C"/>
    <w:rsid w:val="00BC1357"/>
    <w:rsid w:val="00BC690F"/>
    <w:rsid w:val="00BD114B"/>
    <w:rsid w:val="00BD29C0"/>
    <w:rsid w:val="00BD4019"/>
    <w:rsid w:val="00BD52BD"/>
    <w:rsid w:val="00BD72E5"/>
    <w:rsid w:val="00BD7520"/>
    <w:rsid w:val="00BE0CDD"/>
    <w:rsid w:val="00BE1358"/>
    <w:rsid w:val="00BE1A3E"/>
    <w:rsid w:val="00BE1AB0"/>
    <w:rsid w:val="00BE419A"/>
    <w:rsid w:val="00BE46D1"/>
    <w:rsid w:val="00BE69E8"/>
    <w:rsid w:val="00BF0440"/>
    <w:rsid w:val="00BF094A"/>
    <w:rsid w:val="00BF0FBD"/>
    <w:rsid w:val="00BF1DA9"/>
    <w:rsid w:val="00BF2AA8"/>
    <w:rsid w:val="00BF35AA"/>
    <w:rsid w:val="00BF3E8E"/>
    <w:rsid w:val="00BF4282"/>
    <w:rsid w:val="00BF4842"/>
    <w:rsid w:val="00BF5983"/>
    <w:rsid w:val="00BF5FE6"/>
    <w:rsid w:val="00BF63C5"/>
    <w:rsid w:val="00BF65A8"/>
    <w:rsid w:val="00BF70DA"/>
    <w:rsid w:val="00C01BD7"/>
    <w:rsid w:val="00C03406"/>
    <w:rsid w:val="00C03559"/>
    <w:rsid w:val="00C122CD"/>
    <w:rsid w:val="00C12BD2"/>
    <w:rsid w:val="00C14B12"/>
    <w:rsid w:val="00C15B0F"/>
    <w:rsid w:val="00C164AA"/>
    <w:rsid w:val="00C17C56"/>
    <w:rsid w:val="00C20947"/>
    <w:rsid w:val="00C219B6"/>
    <w:rsid w:val="00C22C37"/>
    <w:rsid w:val="00C22DB3"/>
    <w:rsid w:val="00C2332B"/>
    <w:rsid w:val="00C23600"/>
    <w:rsid w:val="00C23FEB"/>
    <w:rsid w:val="00C2596A"/>
    <w:rsid w:val="00C26053"/>
    <w:rsid w:val="00C26584"/>
    <w:rsid w:val="00C2660C"/>
    <w:rsid w:val="00C26A52"/>
    <w:rsid w:val="00C312F1"/>
    <w:rsid w:val="00C326E3"/>
    <w:rsid w:val="00C32A4B"/>
    <w:rsid w:val="00C32A72"/>
    <w:rsid w:val="00C3369A"/>
    <w:rsid w:val="00C34BF1"/>
    <w:rsid w:val="00C427ED"/>
    <w:rsid w:val="00C44747"/>
    <w:rsid w:val="00C4526C"/>
    <w:rsid w:val="00C4663D"/>
    <w:rsid w:val="00C46D2D"/>
    <w:rsid w:val="00C5039C"/>
    <w:rsid w:val="00C5129E"/>
    <w:rsid w:val="00C51E44"/>
    <w:rsid w:val="00C52D99"/>
    <w:rsid w:val="00C52F56"/>
    <w:rsid w:val="00C54321"/>
    <w:rsid w:val="00C5478D"/>
    <w:rsid w:val="00C555DE"/>
    <w:rsid w:val="00C55D17"/>
    <w:rsid w:val="00C57207"/>
    <w:rsid w:val="00C579B2"/>
    <w:rsid w:val="00C604CE"/>
    <w:rsid w:val="00C6058F"/>
    <w:rsid w:val="00C6485A"/>
    <w:rsid w:val="00C65B52"/>
    <w:rsid w:val="00C67272"/>
    <w:rsid w:val="00C67448"/>
    <w:rsid w:val="00C676B2"/>
    <w:rsid w:val="00C7008D"/>
    <w:rsid w:val="00C70617"/>
    <w:rsid w:val="00C718B9"/>
    <w:rsid w:val="00C72EC9"/>
    <w:rsid w:val="00C746A4"/>
    <w:rsid w:val="00C77E48"/>
    <w:rsid w:val="00C809E0"/>
    <w:rsid w:val="00C810C5"/>
    <w:rsid w:val="00C81F6D"/>
    <w:rsid w:val="00C83AB3"/>
    <w:rsid w:val="00C8681B"/>
    <w:rsid w:val="00C932E4"/>
    <w:rsid w:val="00C93707"/>
    <w:rsid w:val="00C93827"/>
    <w:rsid w:val="00C943DC"/>
    <w:rsid w:val="00C9452D"/>
    <w:rsid w:val="00C94DD8"/>
    <w:rsid w:val="00C95516"/>
    <w:rsid w:val="00C95C1F"/>
    <w:rsid w:val="00C962F0"/>
    <w:rsid w:val="00C970EC"/>
    <w:rsid w:val="00CA327D"/>
    <w:rsid w:val="00CA3561"/>
    <w:rsid w:val="00CA462C"/>
    <w:rsid w:val="00CA720D"/>
    <w:rsid w:val="00CA7653"/>
    <w:rsid w:val="00CB05FD"/>
    <w:rsid w:val="00CB0678"/>
    <w:rsid w:val="00CB1C24"/>
    <w:rsid w:val="00CB360B"/>
    <w:rsid w:val="00CB5CDD"/>
    <w:rsid w:val="00CB5F88"/>
    <w:rsid w:val="00CB6987"/>
    <w:rsid w:val="00CC19DA"/>
    <w:rsid w:val="00CC3765"/>
    <w:rsid w:val="00CC3934"/>
    <w:rsid w:val="00CC3982"/>
    <w:rsid w:val="00CC6031"/>
    <w:rsid w:val="00CC68B6"/>
    <w:rsid w:val="00CD275C"/>
    <w:rsid w:val="00CD4482"/>
    <w:rsid w:val="00CD61CB"/>
    <w:rsid w:val="00CE0494"/>
    <w:rsid w:val="00CE3644"/>
    <w:rsid w:val="00CE488E"/>
    <w:rsid w:val="00CE48A2"/>
    <w:rsid w:val="00CE5D58"/>
    <w:rsid w:val="00CE5EEB"/>
    <w:rsid w:val="00CF07DF"/>
    <w:rsid w:val="00CF4377"/>
    <w:rsid w:val="00CF4661"/>
    <w:rsid w:val="00CF53A8"/>
    <w:rsid w:val="00CF791B"/>
    <w:rsid w:val="00CF7F66"/>
    <w:rsid w:val="00D01A08"/>
    <w:rsid w:val="00D01B83"/>
    <w:rsid w:val="00D0342D"/>
    <w:rsid w:val="00D03DA7"/>
    <w:rsid w:val="00D03FE6"/>
    <w:rsid w:val="00D078F9"/>
    <w:rsid w:val="00D1155A"/>
    <w:rsid w:val="00D12923"/>
    <w:rsid w:val="00D1306E"/>
    <w:rsid w:val="00D149AE"/>
    <w:rsid w:val="00D14A49"/>
    <w:rsid w:val="00D160E9"/>
    <w:rsid w:val="00D170B8"/>
    <w:rsid w:val="00D17710"/>
    <w:rsid w:val="00D219F8"/>
    <w:rsid w:val="00D21D4D"/>
    <w:rsid w:val="00D22831"/>
    <w:rsid w:val="00D231C5"/>
    <w:rsid w:val="00D246D6"/>
    <w:rsid w:val="00D24A09"/>
    <w:rsid w:val="00D24EB5"/>
    <w:rsid w:val="00D27628"/>
    <w:rsid w:val="00D3309A"/>
    <w:rsid w:val="00D34F3C"/>
    <w:rsid w:val="00D354AB"/>
    <w:rsid w:val="00D40BF5"/>
    <w:rsid w:val="00D41B64"/>
    <w:rsid w:val="00D4227F"/>
    <w:rsid w:val="00D4271F"/>
    <w:rsid w:val="00D47B50"/>
    <w:rsid w:val="00D47BD5"/>
    <w:rsid w:val="00D50837"/>
    <w:rsid w:val="00D51DC0"/>
    <w:rsid w:val="00D527A7"/>
    <w:rsid w:val="00D52FAF"/>
    <w:rsid w:val="00D5395D"/>
    <w:rsid w:val="00D54E4D"/>
    <w:rsid w:val="00D565DF"/>
    <w:rsid w:val="00D60348"/>
    <w:rsid w:val="00D62790"/>
    <w:rsid w:val="00D63404"/>
    <w:rsid w:val="00D67B29"/>
    <w:rsid w:val="00D703DA"/>
    <w:rsid w:val="00D70968"/>
    <w:rsid w:val="00D72965"/>
    <w:rsid w:val="00D73D9F"/>
    <w:rsid w:val="00D775D6"/>
    <w:rsid w:val="00D77C3A"/>
    <w:rsid w:val="00D804E7"/>
    <w:rsid w:val="00D81784"/>
    <w:rsid w:val="00D82462"/>
    <w:rsid w:val="00D82C39"/>
    <w:rsid w:val="00D82D99"/>
    <w:rsid w:val="00D83F47"/>
    <w:rsid w:val="00D8614C"/>
    <w:rsid w:val="00D87B38"/>
    <w:rsid w:val="00D9001C"/>
    <w:rsid w:val="00D90AFF"/>
    <w:rsid w:val="00D912B4"/>
    <w:rsid w:val="00D93337"/>
    <w:rsid w:val="00D97AF0"/>
    <w:rsid w:val="00D97B4A"/>
    <w:rsid w:val="00D97E38"/>
    <w:rsid w:val="00DA1CAE"/>
    <w:rsid w:val="00DA3D5F"/>
    <w:rsid w:val="00DA5C69"/>
    <w:rsid w:val="00DA5F9A"/>
    <w:rsid w:val="00DA5FD2"/>
    <w:rsid w:val="00DA63A9"/>
    <w:rsid w:val="00DA7793"/>
    <w:rsid w:val="00DB015F"/>
    <w:rsid w:val="00DB28DF"/>
    <w:rsid w:val="00DB2D52"/>
    <w:rsid w:val="00DB4662"/>
    <w:rsid w:val="00DB5268"/>
    <w:rsid w:val="00DB5782"/>
    <w:rsid w:val="00DB5E4F"/>
    <w:rsid w:val="00DB724A"/>
    <w:rsid w:val="00DB7900"/>
    <w:rsid w:val="00DC104E"/>
    <w:rsid w:val="00DC1717"/>
    <w:rsid w:val="00DC2093"/>
    <w:rsid w:val="00DC30E0"/>
    <w:rsid w:val="00DC5EA6"/>
    <w:rsid w:val="00DC6E5B"/>
    <w:rsid w:val="00DC6EC1"/>
    <w:rsid w:val="00DC7A00"/>
    <w:rsid w:val="00DC7CCE"/>
    <w:rsid w:val="00DD0E5C"/>
    <w:rsid w:val="00DD1FCA"/>
    <w:rsid w:val="00DD265D"/>
    <w:rsid w:val="00DD3353"/>
    <w:rsid w:val="00DD46B6"/>
    <w:rsid w:val="00DD6B04"/>
    <w:rsid w:val="00DE1F97"/>
    <w:rsid w:val="00DE639A"/>
    <w:rsid w:val="00DE65A6"/>
    <w:rsid w:val="00DF2AA8"/>
    <w:rsid w:val="00DF2B7D"/>
    <w:rsid w:val="00DF2CDE"/>
    <w:rsid w:val="00DF37BE"/>
    <w:rsid w:val="00DF4F9D"/>
    <w:rsid w:val="00DF54BB"/>
    <w:rsid w:val="00DF6498"/>
    <w:rsid w:val="00DF6A49"/>
    <w:rsid w:val="00DF6C34"/>
    <w:rsid w:val="00DF6D79"/>
    <w:rsid w:val="00DF753F"/>
    <w:rsid w:val="00DF7666"/>
    <w:rsid w:val="00E001E6"/>
    <w:rsid w:val="00E003A9"/>
    <w:rsid w:val="00E003CC"/>
    <w:rsid w:val="00E00828"/>
    <w:rsid w:val="00E017F2"/>
    <w:rsid w:val="00E01E67"/>
    <w:rsid w:val="00E020B4"/>
    <w:rsid w:val="00E02AE7"/>
    <w:rsid w:val="00E05663"/>
    <w:rsid w:val="00E06A28"/>
    <w:rsid w:val="00E0731C"/>
    <w:rsid w:val="00E1109F"/>
    <w:rsid w:val="00E119EE"/>
    <w:rsid w:val="00E1280B"/>
    <w:rsid w:val="00E149F1"/>
    <w:rsid w:val="00E15AFE"/>
    <w:rsid w:val="00E160C2"/>
    <w:rsid w:val="00E203EB"/>
    <w:rsid w:val="00E21766"/>
    <w:rsid w:val="00E248A8"/>
    <w:rsid w:val="00E2491D"/>
    <w:rsid w:val="00E2523A"/>
    <w:rsid w:val="00E26006"/>
    <w:rsid w:val="00E27A85"/>
    <w:rsid w:val="00E27C81"/>
    <w:rsid w:val="00E331B1"/>
    <w:rsid w:val="00E36D58"/>
    <w:rsid w:val="00E36F58"/>
    <w:rsid w:val="00E36F95"/>
    <w:rsid w:val="00E37B6F"/>
    <w:rsid w:val="00E4089C"/>
    <w:rsid w:val="00E41427"/>
    <w:rsid w:val="00E42781"/>
    <w:rsid w:val="00E430BE"/>
    <w:rsid w:val="00E4364C"/>
    <w:rsid w:val="00E47277"/>
    <w:rsid w:val="00E47E37"/>
    <w:rsid w:val="00E52488"/>
    <w:rsid w:val="00E536B2"/>
    <w:rsid w:val="00E543DB"/>
    <w:rsid w:val="00E54481"/>
    <w:rsid w:val="00E54909"/>
    <w:rsid w:val="00E5503D"/>
    <w:rsid w:val="00E5566D"/>
    <w:rsid w:val="00E56990"/>
    <w:rsid w:val="00E57D66"/>
    <w:rsid w:val="00E609EA"/>
    <w:rsid w:val="00E60DB4"/>
    <w:rsid w:val="00E60DCE"/>
    <w:rsid w:val="00E61036"/>
    <w:rsid w:val="00E62163"/>
    <w:rsid w:val="00E62CB6"/>
    <w:rsid w:val="00E6533D"/>
    <w:rsid w:val="00E66BB1"/>
    <w:rsid w:val="00E67979"/>
    <w:rsid w:val="00E7322B"/>
    <w:rsid w:val="00E734E8"/>
    <w:rsid w:val="00E73BBF"/>
    <w:rsid w:val="00E73BED"/>
    <w:rsid w:val="00E807D5"/>
    <w:rsid w:val="00E842FB"/>
    <w:rsid w:val="00E8560D"/>
    <w:rsid w:val="00E86EBA"/>
    <w:rsid w:val="00E87110"/>
    <w:rsid w:val="00E87ABA"/>
    <w:rsid w:val="00E87DC5"/>
    <w:rsid w:val="00E903DD"/>
    <w:rsid w:val="00E9158F"/>
    <w:rsid w:val="00E916C9"/>
    <w:rsid w:val="00E919B3"/>
    <w:rsid w:val="00E92435"/>
    <w:rsid w:val="00E9455E"/>
    <w:rsid w:val="00E94A93"/>
    <w:rsid w:val="00E953B9"/>
    <w:rsid w:val="00E95D43"/>
    <w:rsid w:val="00E96E54"/>
    <w:rsid w:val="00E972D4"/>
    <w:rsid w:val="00EA04FB"/>
    <w:rsid w:val="00EA0878"/>
    <w:rsid w:val="00EA0A3F"/>
    <w:rsid w:val="00EA1C83"/>
    <w:rsid w:val="00EA1D82"/>
    <w:rsid w:val="00EA2A24"/>
    <w:rsid w:val="00EA4C27"/>
    <w:rsid w:val="00EA514E"/>
    <w:rsid w:val="00EA5A1B"/>
    <w:rsid w:val="00EA74CF"/>
    <w:rsid w:val="00EA74F8"/>
    <w:rsid w:val="00EA790D"/>
    <w:rsid w:val="00EA7DA7"/>
    <w:rsid w:val="00EB0114"/>
    <w:rsid w:val="00EB1869"/>
    <w:rsid w:val="00EB2A96"/>
    <w:rsid w:val="00EB3FE5"/>
    <w:rsid w:val="00EB5525"/>
    <w:rsid w:val="00EB5555"/>
    <w:rsid w:val="00EB57C3"/>
    <w:rsid w:val="00EB5C72"/>
    <w:rsid w:val="00EB7BF7"/>
    <w:rsid w:val="00EC03C8"/>
    <w:rsid w:val="00EC2584"/>
    <w:rsid w:val="00EC4B49"/>
    <w:rsid w:val="00EC4D79"/>
    <w:rsid w:val="00EC5EA6"/>
    <w:rsid w:val="00ED57F5"/>
    <w:rsid w:val="00ED63A7"/>
    <w:rsid w:val="00EE2474"/>
    <w:rsid w:val="00EE45E3"/>
    <w:rsid w:val="00EE47B3"/>
    <w:rsid w:val="00EE5466"/>
    <w:rsid w:val="00EE6CCD"/>
    <w:rsid w:val="00EF0AFD"/>
    <w:rsid w:val="00EF2570"/>
    <w:rsid w:val="00EF278E"/>
    <w:rsid w:val="00EF4029"/>
    <w:rsid w:val="00EF4A21"/>
    <w:rsid w:val="00EF5EC9"/>
    <w:rsid w:val="00EF6143"/>
    <w:rsid w:val="00EF6A52"/>
    <w:rsid w:val="00EF6E5F"/>
    <w:rsid w:val="00F0327E"/>
    <w:rsid w:val="00F05990"/>
    <w:rsid w:val="00F069C8"/>
    <w:rsid w:val="00F10181"/>
    <w:rsid w:val="00F103A4"/>
    <w:rsid w:val="00F110A9"/>
    <w:rsid w:val="00F1297D"/>
    <w:rsid w:val="00F12B04"/>
    <w:rsid w:val="00F13057"/>
    <w:rsid w:val="00F1445C"/>
    <w:rsid w:val="00F15DF4"/>
    <w:rsid w:val="00F16208"/>
    <w:rsid w:val="00F2307D"/>
    <w:rsid w:val="00F234C4"/>
    <w:rsid w:val="00F24D4A"/>
    <w:rsid w:val="00F26D2A"/>
    <w:rsid w:val="00F306E3"/>
    <w:rsid w:val="00F310B6"/>
    <w:rsid w:val="00F322BC"/>
    <w:rsid w:val="00F32339"/>
    <w:rsid w:val="00F326A1"/>
    <w:rsid w:val="00F33C76"/>
    <w:rsid w:val="00F33C84"/>
    <w:rsid w:val="00F33E07"/>
    <w:rsid w:val="00F3545E"/>
    <w:rsid w:val="00F354A2"/>
    <w:rsid w:val="00F359A2"/>
    <w:rsid w:val="00F374B8"/>
    <w:rsid w:val="00F41435"/>
    <w:rsid w:val="00F42A93"/>
    <w:rsid w:val="00F44B67"/>
    <w:rsid w:val="00F44CA6"/>
    <w:rsid w:val="00F44F3A"/>
    <w:rsid w:val="00F455D0"/>
    <w:rsid w:val="00F463A8"/>
    <w:rsid w:val="00F5167C"/>
    <w:rsid w:val="00F5191C"/>
    <w:rsid w:val="00F51AF1"/>
    <w:rsid w:val="00F53505"/>
    <w:rsid w:val="00F536ED"/>
    <w:rsid w:val="00F54227"/>
    <w:rsid w:val="00F54C0D"/>
    <w:rsid w:val="00F564CD"/>
    <w:rsid w:val="00F57135"/>
    <w:rsid w:val="00F57777"/>
    <w:rsid w:val="00F60591"/>
    <w:rsid w:val="00F61F62"/>
    <w:rsid w:val="00F61FF3"/>
    <w:rsid w:val="00F626CB"/>
    <w:rsid w:val="00F636EE"/>
    <w:rsid w:val="00F63A6C"/>
    <w:rsid w:val="00F63E44"/>
    <w:rsid w:val="00F660DC"/>
    <w:rsid w:val="00F67483"/>
    <w:rsid w:val="00F72C81"/>
    <w:rsid w:val="00F74331"/>
    <w:rsid w:val="00F74904"/>
    <w:rsid w:val="00F76C6B"/>
    <w:rsid w:val="00F773DE"/>
    <w:rsid w:val="00F8088F"/>
    <w:rsid w:val="00F80BB7"/>
    <w:rsid w:val="00F8137A"/>
    <w:rsid w:val="00F82552"/>
    <w:rsid w:val="00F826D5"/>
    <w:rsid w:val="00F82B60"/>
    <w:rsid w:val="00F83DD3"/>
    <w:rsid w:val="00F843EF"/>
    <w:rsid w:val="00F84C91"/>
    <w:rsid w:val="00F85FE0"/>
    <w:rsid w:val="00F86858"/>
    <w:rsid w:val="00F86AF1"/>
    <w:rsid w:val="00F87CB2"/>
    <w:rsid w:val="00F901AA"/>
    <w:rsid w:val="00F90FDF"/>
    <w:rsid w:val="00F92F4D"/>
    <w:rsid w:val="00F93B76"/>
    <w:rsid w:val="00F94700"/>
    <w:rsid w:val="00F96FFC"/>
    <w:rsid w:val="00FA172A"/>
    <w:rsid w:val="00FA393D"/>
    <w:rsid w:val="00FA40D3"/>
    <w:rsid w:val="00FA4397"/>
    <w:rsid w:val="00FA47AD"/>
    <w:rsid w:val="00FA5267"/>
    <w:rsid w:val="00FA5688"/>
    <w:rsid w:val="00FA5DAE"/>
    <w:rsid w:val="00FA70FC"/>
    <w:rsid w:val="00FA73FC"/>
    <w:rsid w:val="00FA77DE"/>
    <w:rsid w:val="00FB1DDE"/>
    <w:rsid w:val="00FB1E30"/>
    <w:rsid w:val="00FB390A"/>
    <w:rsid w:val="00FB4089"/>
    <w:rsid w:val="00FB5E66"/>
    <w:rsid w:val="00FB6BB5"/>
    <w:rsid w:val="00FC0F41"/>
    <w:rsid w:val="00FC4800"/>
    <w:rsid w:val="00FC5FDB"/>
    <w:rsid w:val="00FD0069"/>
    <w:rsid w:val="00FD0273"/>
    <w:rsid w:val="00FD0A5A"/>
    <w:rsid w:val="00FD2B1E"/>
    <w:rsid w:val="00FD2CAA"/>
    <w:rsid w:val="00FD563E"/>
    <w:rsid w:val="00FD66A9"/>
    <w:rsid w:val="00FD6CD3"/>
    <w:rsid w:val="00FE273B"/>
    <w:rsid w:val="00FE5513"/>
    <w:rsid w:val="00FE5737"/>
    <w:rsid w:val="00FE60A7"/>
    <w:rsid w:val="00FE60E7"/>
    <w:rsid w:val="00FE767D"/>
    <w:rsid w:val="00FF0C33"/>
    <w:rsid w:val="00FF195E"/>
    <w:rsid w:val="00FF201E"/>
    <w:rsid w:val="00FF2FD3"/>
    <w:rsid w:val="00FF33AB"/>
    <w:rsid w:val="00FF6EA4"/>
    <w:rsid w:val="00FF6F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3"/>
      </o:rules>
    </o:shapelayout>
  </w:shapeDefaults>
  <w:decimalSymbol w:val="."/>
  <w:listSeparator w:val=","/>
  <w14:docId w14:val="59BF7E67"/>
  <w15:docId w15:val="{D60C9F4C-F990-4BBC-82DF-5ED1ACAE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62F4"/>
    <w:pPr>
      <w:suppressAutoHyphens/>
    </w:pPr>
    <w:rPr>
      <w:rFonts w:ascii=".VnTime" w:eastAsia="Times New Roman" w:hAnsi=".VnTime" w:cs=".VnTime"/>
      <w:sz w:val="28"/>
      <w:lang w:eastAsia="ar-SA"/>
    </w:rPr>
  </w:style>
  <w:style w:type="paragraph" w:styleId="Heading1">
    <w:name w:val="heading 1"/>
    <w:basedOn w:val="Normal"/>
    <w:next w:val="Normal"/>
    <w:link w:val="Heading1Char"/>
    <w:qFormat/>
    <w:rsid w:val="005D5278"/>
    <w:pPr>
      <w:keepNext/>
      <w:suppressAutoHyphens w:val="0"/>
      <w:jc w:val="center"/>
      <w:outlineLvl w:val="0"/>
    </w:pPr>
    <w:rPr>
      <w:rFonts w:ascii="Times New Roman" w:hAnsi="Times New Roman" w:cs="Times New Roman"/>
      <w:i/>
      <w:iCs/>
      <w:szCs w:val="28"/>
    </w:rPr>
  </w:style>
  <w:style w:type="paragraph" w:styleId="Heading2">
    <w:name w:val="heading 2"/>
    <w:basedOn w:val="Normal"/>
    <w:next w:val="Normal"/>
    <w:link w:val="Heading2Char1"/>
    <w:qFormat/>
    <w:rsid w:val="007406E5"/>
    <w:pPr>
      <w:keepNext/>
      <w:suppressAutoHyphens w:val="0"/>
      <w:spacing w:before="240" w:after="60"/>
      <w:outlineLvl w:val="1"/>
    </w:pPr>
    <w:rPr>
      <w:rFonts w:ascii="Arial" w:hAnsi="Arial" w:cs="Times New Roman"/>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
    <w:semiHidden/>
    <w:rsid w:val="007406E5"/>
    <w:rPr>
      <w:rFonts w:ascii="Cambria" w:eastAsia="Times New Roman" w:hAnsi="Cambria" w:cs="Times New Roman"/>
      <w:color w:val="365F91"/>
      <w:sz w:val="26"/>
      <w:szCs w:val="26"/>
      <w:lang w:eastAsia="ar-SA"/>
    </w:rPr>
  </w:style>
  <w:style w:type="character" w:customStyle="1" w:styleId="WW8Num1z0">
    <w:name w:val="WW8Num1z0"/>
    <w:rsid w:val="007406E5"/>
    <w:rPr>
      <w:rFonts w:ascii="Times New Roman" w:eastAsia="Times New Roman" w:hAnsi="Times New Roman" w:cs="Times New Roman" w:hint="default"/>
    </w:rPr>
  </w:style>
  <w:style w:type="character" w:customStyle="1" w:styleId="WW8Num1z1">
    <w:name w:val="WW8Num1z1"/>
    <w:rsid w:val="007406E5"/>
    <w:rPr>
      <w:rFonts w:ascii="Courier New" w:hAnsi="Courier New" w:cs="Courier New" w:hint="default"/>
    </w:rPr>
  </w:style>
  <w:style w:type="character" w:customStyle="1" w:styleId="WW8Num1z2">
    <w:name w:val="WW8Num1z2"/>
    <w:rsid w:val="007406E5"/>
    <w:rPr>
      <w:rFonts w:ascii="Wingdings" w:hAnsi="Wingdings" w:cs="Wingdings" w:hint="default"/>
    </w:rPr>
  </w:style>
  <w:style w:type="character" w:customStyle="1" w:styleId="WW8Num1z3">
    <w:name w:val="WW8Num1z3"/>
    <w:rsid w:val="007406E5"/>
    <w:rPr>
      <w:rFonts w:ascii="Symbol" w:hAnsi="Symbol" w:cs="Symbol" w:hint="default"/>
    </w:rPr>
  </w:style>
  <w:style w:type="character" w:customStyle="1" w:styleId="normal-h1">
    <w:name w:val="normal-h1"/>
    <w:rsid w:val="007406E5"/>
    <w:rPr>
      <w:rFonts w:ascii=".VnTime" w:hAnsi=".VnTime" w:cs=".VnTime"/>
      <w:color w:val="0000FF"/>
      <w:sz w:val="24"/>
      <w:szCs w:val="24"/>
    </w:rPr>
  </w:style>
  <w:style w:type="character" w:styleId="PageNumber">
    <w:name w:val="page number"/>
    <w:basedOn w:val="DefaultParagraphFont"/>
    <w:rsid w:val="007406E5"/>
  </w:style>
  <w:style w:type="character" w:customStyle="1" w:styleId="CharChar">
    <w:name w:val="Char Char"/>
    <w:rsid w:val="007406E5"/>
    <w:rPr>
      <w:rFonts w:ascii=".VnArialH" w:hAnsi=".VnArialH" w:cs=".VnArialH"/>
      <w:b/>
      <w:color w:val="000000"/>
      <w:spacing w:val="-2"/>
      <w:sz w:val="28"/>
    </w:rPr>
  </w:style>
  <w:style w:type="character" w:customStyle="1" w:styleId="FootnoteCharacters">
    <w:name w:val="Footnote Characters"/>
    <w:rsid w:val="007406E5"/>
    <w:rPr>
      <w:vertAlign w:val="superscript"/>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Footnote di"/>
    <w:link w:val="CarattereCarattereCharCharCharCharCharCharZchn"/>
    <w:uiPriority w:val="99"/>
    <w:qFormat/>
    <w:rsid w:val="007406E5"/>
    <w:rPr>
      <w:vertAlign w:val="superscript"/>
    </w:rPr>
  </w:style>
  <w:style w:type="character" w:customStyle="1" w:styleId="EndnoteCharacters">
    <w:name w:val="Endnote Characters"/>
    <w:rsid w:val="007406E5"/>
    <w:rPr>
      <w:vertAlign w:val="superscript"/>
    </w:rPr>
  </w:style>
  <w:style w:type="character" w:customStyle="1" w:styleId="WW-EndnoteCharacters">
    <w:name w:val="WW-Endnote Characters"/>
    <w:rsid w:val="007406E5"/>
  </w:style>
  <w:style w:type="character" w:customStyle="1" w:styleId="Bullets">
    <w:name w:val="Bullets"/>
    <w:rsid w:val="007406E5"/>
    <w:rPr>
      <w:rFonts w:ascii="OpenSymbol" w:eastAsia="OpenSymbol" w:hAnsi="OpenSymbol" w:cs="OpenSymbol"/>
    </w:rPr>
  </w:style>
  <w:style w:type="character" w:styleId="EndnoteReference">
    <w:name w:val="endnote reference"/>
    <w:rsid w:val="007406E5"/>
    <w:rPr>
      <w:vertAlign w:val="superscript"/>
    </w:rPr>
  </w:style>
  <w:style w:type="paragraph" w:customStyle="1" w:styleId="Heading">
    <w:name w:val="Heading"/>
    <w:basedOn w:val="Normal"/>
    <w:next w:val="BodyText"/>
    <w:rsid w:val="007406E5"/>
    <w:pPr>
      <w:keepNext/>
      <w:spacing w:before="240" w:after="120"/>
    </w:pPr>
    <w:rPr>
      <w:rFonts w:ascii="Arial" w:eastAsia="Lucida Sans Unicode" w:hAnsi="Arial" w:cs="Mangal"/>
      <w:szCs w:val="28"/>
    </w:rPr>
  </w:style>
  <w:style w:type="paragraph" w:styleId="BodyText">
    <w:name w:val="Body Text"/>
    <w:basedOn w:val="Normal"/>
    <w:link w:val="BodyTextChar"/>
    <w:rsid w:val="007406E5"/>
    <w:pPr>
      <w:spacing w:after="120"/>
    </w:pPr>
    <w:rPr>
      <w:rFonts w:cs="Times New Roman"/>
    </w:rPr>
  </w:style>
  <w:style w:type="character" w:customStyle="1" w:styleId="BodyTextChar">
    <w:name w:val="Body Text Char"/>
    <w:link w:val="BodyText"/>
    <w:rsid w:val="007406E5"/>
    <w:rPr>
      <w:rFonts w:ascii=".VnTime" w:eastAsia="Times New Roman" w:hAnsi=".VnTime" w:cs=".VnTime"/>
      <w:sz w:val="28"/>
      <w:szCs w:val="20"/>
      <w:lang w:eastAsia="ar-SA"/>
    </w:rPr>
  </w:style>
  <w:style w:type="paragraph" w:styleId="List">
    <w:name w:val="List"/>
    <w:basedOn w:val="BodyText"/>
    <w:rsid w:val="007406E5"/>
    <w:rPr>
      <w:rFonts w:cs="Mangal"/>
    </w:rPr>
  </w:style>
  <w:style w:type="paragraph" w:styleId="Caption">
    <w:name w:val="caption"/>
    <w:basedOn w:val="Normal"/>
    <w:qFormat/>
    <w:rsid w:val="007406E5"/>
    <w:pPr>
      <w:suppressLineNumbers/>
      <w:spacing w:before="120" w:after="120"/>
    </w:pPr>
    <w:rPr>
      <w:rFonts w:cs="Mangal"/>
      <w:i/>
      <w:iCs/>
      <w:sz w:val="24"/>
      <w:szCs w:val="24"/>
    </w:rPr>
  </w:style>
  <w:style w:type="paragraph" w:customStyle="1" w:styleId="Index">
    <w:name w:val="Index"/>
    <w:basedOn w:val="Normal"/>
    <w:rsid w:val="007406E5"/>
    <w:pPr>
      <w:suppressLineNumbers/>
    </w:pPr>
    <w:rPr>
      <w:rFonts w:cs="Mangal"/>
    </w:rPr>
  </w:style>
  <w:style w:type="paragraph" w:customStyle="1" w:styleId="n-baocao">
    <w:name w:val="n-baocao"/>
    <w:basedOn w:val="Normal"/>
    <w:rsid w:val="007406E5"/>
    <w:pPr>
      <w:spacing w:after="120"/>
      <w:ind w:firstLine="709"/>
    </w:pPr>
    <w:rPr>
      <w:rFonts w:ascii=".VnArial" w:hAnsi=".VnArial" w:cs=".VnArial"/>
      <w:sz w:val="22"/>
    </w:rPr>
  </w:style>
  <w:style w:type="paragraph" w:customStyle="1" w:styleId="n-baocaoH">
    <w:name w:val="n-baocaoH"/>
    <w:basedOn w:val="n-baocao"/>
    <w:rsid w:val="007406E5"/>
    <w:pPr>
      <w:spacing w:before="360" w:after="240"/>
      <w:ind w:firstLine="0"/>
      <w:jc w:val="center"/>
    </w:pPr>
    <w:rPr>
      <w:rFonts w:ascii=".VnArialH" w:hAnsi=".VnArialH" w:cs=".VnArialH"/>
      <w:b/>
    </w:rPr>
  </w:style>
  <w:style w:type="paragraph" w:customStyle="1" w:styleId="n-chuong1">
    <w:name w:val="n-chuong1"/>
    <w:basedOn w:val="Normal"/>
    <w:rsid w:val="007406E5"/>
    <w:pPr>
      <w:spacing w:before="300" w:after="80"/>
      <w:jc w:val="center"/>
    </w:pPr>
    <w:rPr>
      <w:b/>
      <w:i/>
    </w:rPr>
  </w:style>
  <w:style w:type="paragraph" w:customStyle="1" w:styleId="n-chuongten">
    <w:name w:val="n-chuongten"/>
    <w:basedOn w:val="Normal"/>
    <w:rsid w:val="007406E5"/>
    <w:pPr>
      <w:spacing w:after="240"/>
      <w:jc w:val="center"/>
    </w:pPr>
    <w:rPr>
      <w:rFonts w:ascii=".VnTimeH" w:hAnsi=".VnTimeH" w:cs=".VnTimeH"/>
      <w:b/>
      <w:sz w:val="26"/>
    </w:rPr>
  </w:style>
  <w:style w:type="paragraph" w:customStyle="1" w:styleId="n-dieu">
    <w:name w:val="n-dieu"/>
    <w:basedOn w:val="Normal"/>
    <w:rsid w:val="007406E5"/>
    <w:pPr>
      <w:spacing w:before="120" w:after="180"/>
      <w:ind w:firstLine="709"/>
    </w:pPr>
    <w:rPr>
      <w:b/>
      <w:i/>
    </w:rPr>
  </w:style>
  <w:style w:type="paragraph" w:customStyle="1" w:styleId="n-dieund">
    <w:name w:val="n-dieund"/>
    <w:basedOn w:val="Normal"/>
    <w:rsid w:val="007406E5"/>
    <w:pPr>
      <w:spacing w:after="120"/>
      <w:ind w:firstLine="709"/>
    </w:pPr>
  </w:style>
  <w:style w:type="paragraph" w:customStyle="1" w:styleId="n-muc1">
    <w:name w:val="n-muc1"/>
    <w:basedOn w:val="Normal"/>
    <w:rsid w:val="007406E5"/>
    <w:pPr>
      <w:spacing w:before="240" w:after="80"/>
      <w:jc w:val="center"/>
    </w:pPr>
    <w:rPr>
      <w:rFonts w:ascii=".VnArial" w:hAnsi=".VnArial" w:cs=".VnArial"/>
      <w:b/>
      <w:i/>
      <w:sz w:val="26"/>
    </w:rPr>
  </w:style>
  <w:style w:type="paragraph" w:customStyle="1" w:styleId="n-mucten">
    <w:name w:val="n-mucten"/>
    <w:basedOn w:val="Normal"/>
    <w:rsid w:val="007406E5"/>
    <w:pPr>
      <w:spacing w:after="240"/>
      <w:jc w:val="center"/>
    </w:pPr>
    <w:rPr>
      <w:rFonts w:ascii=".VnArialH" w:hAnsi=".VnArialH" w:cs=".VnArialH"/>
      <w:sz w:val="24"/>
    </w:rPr>
  </w:style>
  <w:style w:type="paragraph" w:customStyle="1" w:styleId="normal-p">
    <w:name w:val="normal-p"/>
    <w:basedOn w:val="Normal"/>
    <w:rsid w:val="007406E5"/>
    <w:pPr>
      <w:overflowPunct w:val="0"/>
      <w:jc w:val="both"/>
      <w:textAlignment w:val="baseline"/>
    </w:pPr>
    <w:rPr>
      <w:rFonts w:ascii="Times New Roman" w:hAnsi="Times New Roman" w:cs="Times New Roman"/>
      <w:sz w:val="20"/>
    </w:rPr>
  </w:style>
  <w:style w:type="paragraph" w:customStyle="1" w:styleId="TNLOIVB">
    <w:name w:val="TÊN LOẠI VB"/>
    <w:next w:val="Normal"/>
    <w:rsid w:val="007406E5"/>
    <w:pPr>
      <w:keepNext/>
      <w:keepLines/>
      <w:suppressAutoHyphens/>
      <w:jc w:val="center"/>
    </w:pPr>
    <w:rPr>
      <w:rFonts w:ascii="Times New Roman" w:eastAsia="Times New Roman" w:hAnsi="Times New Roman"/>
      <w:b/>
      <w:bCs/>
      <w:caps/>
      <w:sz w:val="30"/>
      <w:szCs w:val="30"/>
      <w:lang w:eastAsia="ar-SA"/>
    </w:rPr>
  </w:style>
  <w:style w:type="paragraph" w:customStyle="1" w:styleId="Char">
    <w:name w:val="Char"/>
    <w:basedOn w:val="Normal"/>
    <w:rsid w:val="007406E5"/>
    <w:pPr>
      <w:spacing w:after="160" w:line="240" w:lineRule="exact"/>
    </w:pPr>
    <w:rPr>
      <w:rFonts w:ascii="Verdana" w:hAnsi="Verdana" w:cs="Verdana"/>
      <w:sz w:val="20"/>
    </w:rPr>
  </w:style>
  <w:style w:type="paragraph" w:customStyle="1" w:styleId="CharCharCharChar1">
    <w:name w:val="Char Char Char Char1"/>
    <w:basedOn w:val="Normal"/>
    <w:rsid w:val="007406E5"/>
    <w:pPr>
      <w:widowControl w:val="0"/>
      <w:spacing w:after="200" w:line="360" w:lineRule="auto"/>
      <w:ind w:firstLine="200"/>
      <w:jc w:val="both"/>
    </w:pPr>
    <w:rPr>
      <w:rFonts w:ascii="SimSun" w:eastAsia="SimSun" w:hAnsi="SimSun" w:cs="SimSun"/>
      <w:kern w:val="1"/>
      <w:sz w:val="22"/>
      <w:szCs w:val="22"/>
      <w:lang w:eastAsia="en-US" w:bidi="en-US"/>
    </w:rPr>
  </w:style>
  <w:style w:type="paragraph" w:styleId="BodyTextIndent">
    <w:name w:val="Body Text Indent"/>
    <w:basedOn w:val="Normal"/>
    <w:link w:val="BodyTextIndentChar"/>
    <w:rsid w:val="007406E5"/>
    <w:pPr>
      <w:spacing w:before="60"/>
      <w:ind w:firstLine="851"/>
      <w:jc w:val="both"/>
    </w:pPr>
    <w:rPr>
      <w:rFonts w:ascii=".VnArialH" w:hAnsi=".VnArialH" w:cs="Times New Roman"/>
      <w:b/>
      <w:color w:val="000000"/>
      <w:spacing w:val="-2"/>
    </w:rPr>
  </w:style>
  <w:style w:type="character" w:customStyle="1" w:styleId="BodyTextIndentChar">
    <w:name w:val="Body Text Indent Char"/>
    <w:link w:val="BodyTextIndent"/>
    <w:rsid w:val="007406E5"/>
    <w:rPr>
      <w:rFonts w:ascii=".VnArialH" w:eastAsia="Times New Roman" w:hAnsi=".VnArialH" w:cs=".VnArialH"/>
      <w:b/>
      <w:color w:val="000000"/>
      <w:spacing w:val="-2"/>
      <w:sz w:val="28"/>
      <w:szCs w:val="20"/>
      <w:lang w:eastAsia="ar-SA"/>
    </w:rPr>
  </w:style>
  <w:style w:type="paragraph" w:customStyle="1" w:styleId="CharCharCharChar">
    <w:name w:val="Char Char Char Char"/>
    <w:next w:val="Normal"/>
    <w:rsid w:val="007406E5"/>
    <w:pPr>
      <w:suppressAutoHyphens/>
      <w:spacing w:after="160" w:line="240" w:lineRule="exact"/>
      <w:jc w:val="both"/>
    </w:pPr>
    <w:rPr>
      <w:rFonts w:ascii="Times New Roman" w:eastAsia="Times New Roman" w:hAnsi="Times New Roman"/>
      <w:sz w:val="28"/>
      <w:szCs w:val="28"/>
      <w:lang w:eastAsia="ar-SA"/>
    </w:rPr>
  </w:style>
  <w:style w:type="paragraph" w:styleId="Footer">
    <w:name w:val="footer"/>
    <w:basedOn w:val="Normal"/>
    <w:link w:val="FooterChar"/>
    <w:rsid w:val="007406E5"/>
    <w:pPr>
      <w:tabs>
        <w:tab w:val="center" w:pos="4320"/>
        <w:tab w:val="right" w:pos="8640"/>
      </w:tabs>
    </w:pPr>
    <w:rPr>
      <w:rFonts w:cs="Times New Roman"/>
    </w:rPr>
  </w:style>
  <w:style w:type="character" w:customStyle="1" w:styleId="FooterChar">
    <w:name w:val="Footer Char"/>
    <w:link w:val="Footer"/>
    <w:rsid w:val="007406E5"/>
    <w:rPr>
      <w:rFonts w:ascii=".VnTime" w:eastAsia="Times New Roman" w:hAnsi=".VnTime" w:cs=".VnTime"/>
      <w:sz w:val="28"/>
      <w:szCs w:val="20"/>
      <w:lang w:eastAsia="ar-SA"/>
    </w:rPr>
  </w:style>
  <w:style w:type="paragraph" w:styleId="Header">
    <w:name w:val="header"/>
    <w:aliases w:val="Header Char Char Char,Header Char Char Char Char Char,Header Char Char Char Char Char Char Char Char,Header Char Char1 Char Char Char Char,Header Char1 Char,Header Char1 Char Char Char,Header Char1 Char Char Char Char Char Char,Header Char Char"/>
    <w:basedOn w:val="Normal"/>
    <w:link w:val="HeaderChar"/>
    <w:uiPriority w:val="99"/>
    <w:qFormat/>
    <w:rsid w:val="007406E5"/>
    <w:pPr>
      <w:tabs>
        <w:tab w:val="center" w:pos="4320"/>
        <w:tab w:val="right" w:pos="8640"/>
      </w:tabs>
    </w:pPr>
    <w:rPr>
      <w:rFonts w:cs="Times New Roman"/>
    </w:rPr>
  </w:style>
  <w:style w:type="character" w:customStyle="1" w:styleId="HeaderChar">
    <w:name w:val="Header Char"/>
    <w:aliases w:val="Header Char Char Char Char,Header Char Char Char Char Char Char,Header Char Char Char Char Char Char Char Char Char,Header Char Char1 Char Char Char Char Char,Header Char1 Char Char,Header Char1 Char Char Char Char,Header Char Char Char1"/>
    <w:link w:val="Header"/>
    <w:uiPriority w:val="99"/>
    <w:rsid w:val="007406E5"/>
    <w:rPr>
      <w:rFonts w:ascii=".VnTime" w:eastAsia="Times New Roman" w:hAnsi=".VnTime" w:cs="Times New Roman"/>
      <w:sz w:val="28"/>
      <w:szCs w:val="20"/>
      <w:lang w:eastAsia="ar-SA"/>
    </w:rPr>
  </w:style>
  <w:style w:type="paragraph" w:styleId="BalloonText">
    <w:name w:val="Balloon Text"/>
    <w:basedOn w:val="Normal"/>
    <w:link w:val="BalloonTextChar"/>
    <w:rsid w:val="007406E5"/>
    <w:rPr>
      <w:rFonts w:ascii="Tahoma" w:hAnsi="Tahoma" w:cs="Times New Roman"/>
      <w:sz w:val="16"/>
      <w:szCs w:val="16"/>
    </w:rPr>
  </w:style>
  <w:style w:type="character" w:customStyle="1" w:styleId="BalloonTextChar">
    <w:name w:val="Balloon Text Char"/>
    <w:link w:val="BalloonText"/>
    <w:rsid w:val="007406E5"/>
    <w:rPr>
      <w:rFonts w:ascii="Tahoma" w:eastAsia="Times New Roman" w:hAnsi="Tahoma" w:cs="Tahoma"/>
      <w:sz w:val="16"/>
      <w:szCs w:val="16"/>
      <w:lang w:eastAsia="ar-SA"/>
    </w:rPr>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Footnot"/>
    <w:basedOn w:val="Normal"/>
    <w:link w:val="FootnoteTextChar"/>
    <w:uiPriority w:val="99"/>
    <w:qFormat/>
    <w:rsid w:val="007406E5"/>
    <w:rPr>
      <w:rFonts w:cs="Times New Roman"/>
      <w:sz w:val="20"/>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Footnot Char"/>
    <w:link w:val="FootnoteText"/>
    <w:uiPriority w:val="99"/>
    <w:qFormat/>
    <w:rsid w:val="007406E5"/>
    <w:rPr>
      <w:rFonts w:ascii=".VnTime" w:eastAsia="Times New Roman" w:hAnsi=".VnTime" w:cs="Times New Roman"/>
      <w:sz w:val="20"/>
      <w:szCs w:val="20"/>
      <w:lang w:eastAsia="ar-SA"/>
    </w:rPr>
  </w:style>
  <w:style w:type="paragraph" w:customStyle="1" w:styleId="TableContents">
    <w:name w:val="Table Contents"/>
    <w:basedOn w:val="Normal"/>
    <w:rsid w:val="007406E5"/>
    <w:pPr>
      <w:suppressLineNumbers/>
    </w:pPr>
  </w:style>
  <w:style w:type="paragraph" w:customStyle="1" w:styleId="TableHeading">
    <w:name w:val="Table Heading"/>
    <w:basedOn w:val="TableContents"/>
    <w:rsid w:val="007406E5"/>
    <w:pPr>
      <w:jc w:val="center"/>
    </w:pPr>
    <w:rPr>
      <w:b/>
      <w:bCs/>
    </w:rPr>
  </w:style>
  <w:style w:type="paragraph" w:customStyle="1" w:styleId="Framecontents">
    <w:name w:val="Frame contents"/>
    <w:basedOn w:val="BodyText"/>
    <w:rsid w:val="007406E5"/>
  </w:style>
  <w:style w:type="paragraph" w:styleId="ListParagraph">
    <w:name w:val="List Paragraph"/>
    <w:basedOn w:val="Normal"/>
    <w:link w:val="ListParagraphChar"/>
    <w:uiPriority w:val="34"/>
    <w:qFormat/>
    <w:rsid w:val="007406E5"/>
    <w:pPr>
      <w:suppressAutoHyphens w:val="0"/>
      <w:spacing w:after="160" w:line="259" w:lineRule="auto"/>
      <w:ind w:left="720"/>
      <w:contextualSpacing/>
    </w:pPr>
    <w:rPr>
      <w:rFonts w:ascii="Times New Roman" w:eastAsia="Calibri" w:hAnsi="Times New Roman" w:cs="Times New Roman"/>
      <w:szCs w:val="22"/>
      <w:lang w:val="en-GB"/>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7406E5"/>
    <w:pPr>
      <w:suppressAutoHyphens w:val="0"/>
      <w:spacing w:after="160" w:line="240" w:lineRule="exact"/>
    </w:pPr>
    <w:rPr>
      <w:rFonts w:ascii="Calibri" w:eastAsia="Calibri" w:hAnsi="Calibri" w:cs="Times New Roman"/>
      <w:sz w:val="20"/>
      <w:vertAlign w:val="superscript"/>
    </w:rPr>
  </w:style>
  <w:style w:type="paragraph" w:styleId="NormalWeb">
    <w:name w:val="Normal (Web)"/>
    <w:aliases w:val="Обычный (веб)1,Обычный (веб) Знак,Обычный (веб) Знак1,Обычный (веб) Знак Знак,Char Char Char"/>
    <w:basedOn w:val="Normal"/>
    <w:link w:val="NormalWebChar"/>
    <w:uiPriority w:val="99"/>
    <w:qFormat/>
    <w:rsid w:val="007406E5"/>
    <w:pPr>
      <w:spacing w:before="280" w:after="280"/>
    </w:pPr>
    <w:rPr>
      <w:rFonts w:ascii="Times New Roman" w:hAnsi="Times New Roman" w:cs="Times New Roman"/>
      <w:sz w:val="24"/>
      <w:szCs w:val="24"/>
      <w:lang w:eastAsia="zh-CN"/>
    </w:rPr>
  </w:style>
  <w:style w:type="character" w:customStyle="1" w:styleId="Heading2Char1">
    <w:name w:val="Heading 2 Char1"/>
    <w:link w:val="Heading2"/>
    <w:rsid w:val="007406E5"/>
    <w:rPr>
      <w:rFonts w:ascii="Arial" w:eastAsia="Times New Roman" w:hAnsi="Arial" w:cs="Times New Roman"/>
      <w:b/>
      <w:bCs/>
      <w:i/>
      <w:iCs/>
      <w:sz w:val="20"/>
      <w:szCs w:val="20"/>
    </w:rPr>
  </w:style>
  <w:style w:type="paragraph" w:customStyle="1" w:styleId="n-dieund-p">
    <w:name w:val="n-dieund-p"/>
    <w:basedOn w:val="Normal"/>
    <w:rsid w:val="007406E5"/>
    <w:pPr>
      <w:suppressAutoHyphens w:val="0"/>
      <w:jc w:val="both"/>
    </w:pPr>
    <w:rPr>
      <w:rFonts w:ascii="Times New Roman" w:hAnsi="Times New Roman" w:cs="Times New Roman"/>
      <w:sz w:val="20"/>
      <w:lang w:eastAsia="en-US"/>
    </w:rPr>
  </w:style>
  <w:style w:type="paragraph" w:customStyle="1" w:styleId="tenvb-p">
    <w:name w:val="tenvb-p"/>
    <w:basedOn w:val="Normal"/>
    <w:rsid w:val="007406E5"/>
    <w:pPr>
      <w:suppressAutoHyphens w:val="0"/>
      <w:jc w:val="center"/>
    </w:pPr>
    <w:rPr>
      <w:rFonts w:ascii="Times New Roman" w:hAnsi="Times New Roman" w:cs="Times New Roman"/>
      <w:sz w:val="20"/>
      <w:lang w:eastAsia="en-US"/>
    </w:rPr>
  </w:style>
  <w:style w:type="table" w:styleId="TableGrid">
    <w:name w:val="Table Grid"/>
    <w:basedOn w:val="TableNormal"/>
    <w:uiPriority w:val="59"/>
    <w:rsid w:val="007406E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nhideWhenUsed/>
    <w:rsid w:val="007406E5"/>
    <w:rPr>
      <w:sz w:val="16"/>
      <w:szCs w:val="16"/>
    </w:rPr>
  </w:style>
  <w:style w:type="paragraph" w:styleId="CommentText">
    <w:name w:val="annotation text"/>
    <w:basedOn w:val="Normal"/>
    <w:link w:val="CommentTextChar"/>
    <w:uiPriority w:val="99"/>
    <w:semiHidden/>
    <w:unhideWhenUsed/>
    <w:rsid w:val="007406E5"/>
    <w:rPr>
      <w:rFonts w:cs="Times New Roman"/>
      <w:sz w:val="20"/>
    </w:rPr>
  </w:style>
  <w:style w:type="character" w:customStyle="1" w:styleId="CommentTextChar">
    <w:name w:val="Comment Text Char"/>
    <w:link w:val="CommentText"/>
    <w:uiPriority w:val="99"/>
    <w:semiHidden/>
    <w:rsid w:val="007406E5"/>
    <w:rPr>
      <w:rFonts w:ascii=".VnTime" w:eastAsia="Times New Roman" w:hAnsi=".VnTime" w:cs=".VnTime"/>
      <w:sz w:val="20"/>
      <w:szCs w:val="20"/>
      <w:lang w:eastAsia="ar-SA"/>
    </w:rPr>
  </w:style>
  <w:style w:type="paragraph" w:styleId="CommentSubject">
    <w:name w:val="annotation subject"/>
    <w:basedOn w:val="CommentText"/>
    <w:next w:val="CommentText"/>
    <w:link w:val="CommentSubjectChar"/>
    <w:uiPriority w:val="99"/>
    <w:semiHidden/>
    <w:unhideWhenUsed/>
    <w:rsid w:val="007406E5"/>
    <w:rPr>
      <w:b/>
      <w:bCs/>
    </w:rPr>
  </w:style>
  <w:style w:type="character" w:customStyle="1" w:styleId="CommentSubjectChar">
    <w:name w:val="Comment Subject Char"/>
    <w:link w:val="CommentSubject"/>
    <w:uiPriority w:val="99"/>
    <w:semiHidden/>
    <w:rsid w:val="007406E5"/>
    <w:rPr>
      <w:rFonts w:ascii=".VnTime" w:eastAsia="Times New Roman" w:hAnsi=".VnTime" w:cs=".VnTime"/>
      <w:b/>
      <w:bCs/>
      <w:sz w:val="20"/>
      <w:szCs w:val="20"/>
      <w:lang w:eastAsia="ar-SA"/>
    </w:rPr>
  </w:style>
  <w:style w:type="paragraph" w:styleId="Revision">
    <w:name w:val="Revision"/>
    <w:hidden/>
    <w:uiPriority w:val="99"/>
    <w:semiHidden/>
    <w:rsid w:val="007406E5"/>
    <w:rPr>
      <w:rFonts w:ascii=".VnTime" w:eastAsia="Times New Roman" w:hAnsi=".VnTime" w:cs=".VnTime"/>
      <w:sz w:val="28"/>
      <w:lang w:eastAsia="ar-SA"/>
    </w:rPr>
  </w:style>
  <w:style w:type="paragraph" w:customStyle="1" w:styleId="Re">
    <w:name w:val="Re"/>
    <w:aliases w:val="10,R"/>
    <w:basedOn w:val="Normal"/>
    <w:qFormat/>
    <w:rsid w:val="007406E5"/>
    <w:pPr>
      <w:suppressAutoHyphens w:val="0"/>
      <w:spacing w:after="160" w:line="240" w:lineRule="exact"/>
    </w:pPr>
    <w:rPr>
      <w:rFonts w:ascii="Times New Roman" w:hAnsi="Times New Roman" w:cs="Times New Roman"/>
      <w:sz w:val="20"/>
      <w:vertAlign w:val="superscript"/>
      <w:lang w:eastAsia="en-US"/>
    </w:rPr>
  </w:style>
  <w:style w:type="character" w:styleId="Strong">
    <w:name w:val="Strong"/>
    <w:uiPriority w:val="22"/>
    <w:qFormat/>
    <w:rsid w:val="00317222"/>
    <w:rPr>
      <w:b/>
      <w:bCs/>
    </w:rPr>
  </w:style>
  <w:style w:type="character" w:customStyle="1" w:styleId="hgkelc">
    <w:name w:val="hgkelc"/>
    <w:basedOn w:val="DefaultParagraphFont"/>
    <w:rsid w:val="004101CB"/>
  </w:style>
  <w:style w:type="character" w:customStyle="1" w:styleId="apple-style-span">
    <w:name w:val="apple-style-span"/>
    <w:basedOn w:val="DefaultParagraphFont"/>
    <w:rsid w:val="008B640C"/>
  </w:style>
  <w:style w:type="character" w:styleId="Hyperlink">
    <w:name w:val="Hyperlink"/>
    <w:uiPriority w:val="99"/>
    <w:semiHidden/>
    <w:unhideWhenUsed/>
    <w:rsid w:val="00AA0DB8"/>
    <w:rPr>
      <w:color w:val="0000FF"/>
      <w:u w:val="singl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6F734C"/>
    <w:pPr>
      <w:suppressAutoHyphens w:val="0"/>
      <w:spacing w:after="160" w:line="240" w:lineRule="exact"/>
    </w:pPr>
    <w:rPr>
      <w:rFonts w:ascii="Arial" w:eastAsia="Arial" w:hAnsi="Arial" w:cs="Times New Roman"/>
      <w:sz w:val="20"/>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rsid w:val="00452C22"/>
    <w:pPr>
      <w:spacing w:after="160" w:line="240" w:lineRule="exact"/>
    </w:pPr>
    <w:rPr>
      <w:rFonts w:ascii="Calibri" w:eastAsia="Calibri" w:hAnsi="Calibri" w:cs="Times New Roman"/>
      <w:sz w:val="20"/>
      <w:vertAlign w:val="superscript"/>
      <w:lang w:eastAsia="en-US"/>
    </w:rPr>
  </w:style>
  <w:style w:type="character" w:customStyle="1" w:styleId="NormalWebChar">
    <w:name w:val="Normal (Web) Char"/>
    <w:aliases w:val="Обычный (веб)1 Char,Обычный (веб) Знак Char,Обычный (веб) Знак1 Char,Обычный (веб) Знак Знак Char,Char Char Char Char2"/>
    <w:link w:val="NormalWeb"/>
    <w:uiPriority w:val="99"/>
    <w:qFormat/>
    <w:locked/>
    <w:rsid w:val="000E2C61"/>
    <w:rPr>
      <w:rFonts w:ascii="Times New Roman" w:eastAsia="Times New Roman" w:hAnsi="Times New Roman" w:cs="Times New Roman"/>
      <w:sz w:val="24"/>
      <w:szCs w:val="24"/>
      <w:lang w:eastAsia="zh-CN"/>
    </w:rPr>
  </w:style>
  <w:style w:type="character" w:customStyle="1" w:styleId="apple-converted-space">
    <w:name w:val="apple-converted-space"/>
    <w:basedOn w:val="DefaultParagraphFont"/>
    <w:rsid w:val="007B73AC"/>
  </w:style>
  <w:style w:type="character" w:styleId="Emphasis">
    <w:name w:val="Emphasis"/>
    <w:uiPriority w:val="20"/>
    <w:qFormat/>
    <w:rsid w:val="00EE5466"/>
    <w:rPr>
      <w:i/>
      <w:iCs/>
    </w:rPr>
  </w:style>
  <w:style w:type="character" w:customStyle="1" w:styleId="Heading1Char">
    <w:name w:val="Heading 1 Char"/>
    <w:link w:val="Heading1"/>
    <w:rsid w:val="005D5278"/>
    <w:rPr>
      <w:rFonts w:ascii="Times New Roman" w:eastAsia="Times New Roman" w:hAnsi="Times New Roman"/>
      <w:i/>
      <w:iCs/>
      <w:sz w:val="28"/>
      <w:szCs w:val="28"/>
    </w:rPr>
  </w:style>
  <w:style w:type="character" w:customStyle="1" w:styleId="ListParagraphChar">
    <w:name w:val="List Paragraph Char"/>
    <w:link w:val="ListParagraph"/>
    <w:uiPriority w:val="34"/>
    <w:locked/>
    <w:rsid w:val="007522B6"/>
    <w:rPr>
      <w:rFonts w:ascii="Times New Roman" w:hAnsi="Times New Roman"/>
      <w:sz w:val="28"/>
      <w:szCs w:val="22"/>
      <w:lang w:val="en-GB"/>
    </w:rPr>
  </w:style>
  <w:style w:type="character" w:customStyle="1" w:styleId="Vnbnnidung">
    <w:name w:val="Văn bản nội dung_"/>
    <w:link w:val="Vnbnnidung0"/>
    <w:uiPriority w:val="99"/>
    <w:rsid w:val="00084876"/>
    <w:rPr>
      <w:rFonts w:ascii="Times New Roman" w:hAnsi="Times New Roman"/>
      <w:sz w:val="26"/>
      <w:szCs w:val="26"/>
    </w:rPr>
  </w:style>
  <w:style w:type="paragraph" w:customStyle="1" w:styleId="Vnbnnidung0">
    <w:name w:val="Văn bản nội dung"/>
    <w:basedOn w:val="Normal"/>
    <w:link w:val="Vnbnnidung"/>
    <w:uiPriority w:val="99"/>
    <w:qFormat/>
    <w:rsid w:val="00084876"/>
    <w:pPr>
      <w:widowControl w:val="0"/>
      <w:suppressAutoHyphens w:val="0"/>
      <w:spacing w:after="100" w:line="276" w:lineRule="auto"/>
      <w:ind w:firstLine="400"/>
    </w:pPr>
    <w:rPr>
      <w:rFonts w:ascii="Times New Roman" w:eastAsia="Calibri"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63826">
      <w:bodyDiv w:val="1"/>
      <w:marLeft w:val="0"/>
      <w:marRight w:val="0"/>
      <w:marTop w:val="0"/>
      <w:marBottom w:val="0"/>
      <w:divBdr>
        <w:top w:val="none" w:sz="0" w:space="0" w:color="auto"/>
        <w:left w:val="none" w:sz="0" w:space="0" w:color="auto"/>
        <w:bottom w:val="none" w:sz="0" w:space="0" w:color="auto"/>
        <w:right w:val="none" w:sz="0" w:space="0" w:color="auto"/>
      </w:divBdr>
    </w:div>
    <w:div w:id="369115960">
      <w:bodyDiv w:val="1"/>
      <w:marLeft w:val="0"/>
      <w:marRight w:val="0"/>
      <w:marTop w:val="0"/>
      <w:marBottom w:val="0"/>
      <w:divBdr>
        <w:top w:val="none" w:sz="0" w:space="0" w:color="auto"/>
        <w:left w:val="none" w:sz="0" w:space="0" w:color="auto"/>
        <w:bottom w:val="none" w:sz="0" w:space="0" w:color="auto"/>
        <w:right w:val="none" w:sz="0" w:space="0" w:color="auto"/>
      </w:divBdr>
    </w:div>
    <w:div w:id="600603221">
      <w:bodyDiv w:val="1"/>
      <w:marLeft w:val="0"/>
      <w:marRight w:val="0"/>
      <w:marTop w:val="0"/>
      <w:marBottom w:val="0"/>
      <w:divBdr>
        <w:top w:val="none" w:sz="0" w:space="0" w:color="auto"/>
        <w:left w:val="none" w:sz="0" w:space="0" w:color="auto"/>
        <w:bottom w:val="none" w:sz="0" w:space="0" w:color="auto"/>
        <w:right w:val="none" w:sz="0" w:space="0" w:color="auto"/>
      </w:divBdr>
    </w:div>
    <w:div w:id="1054038317">
      <w:bodyDiv w:val="1"/>
      <w:marLeft w:val="0"/>
      <w:marRight w:val="0"/>
      <w:marTop w:val="0"/>
      <w:marBottom w:val="0"/>
      <w:divBdr>
        <w:top w:val="none" w:sz="0" w:space="0" w:color="auto"/>
        <w:left w:val="none" w:sz="0" w:space="0" w:color="auto"/>
        <w:bottom w:val="none" w:sz="0" w:space="0" w:color="auto"/>
        <w:right w:val="none" w:sz="0" w:space="0" w:color="auto"/>
      </w:divBdr>
    </w:div>
    <w:div w:id="1146625708">
      <w:bodyDiv w:val="1"/>
      <w:marLeft w:val="0"/>
      <w:marRight w:val="0"/>
      <w:marTop w:val="0"/>
      <w:marBottom w:val="0"/>
      <w:divBdr>
        <w:top w:val="none" w:sz="0" w:space="0" w:color="auto"/>
        <w:left w:val="none" w:sz="0" w:space="0" w:color="auto"/>
        <w:bottom w:val="none" w:sz="0" w:space="0" w:color="auto"/>
        <w:right w:val="none" w:sz="0" w:space="0" w:color="auto"/>
      </w:divBdr>
    </w:div>
    <w:div w:id="1318609773">
      <w:bodyDiv w:val="1"/>
      <w:marLeft w:val="0"/>
      <w:marRight w:val="0"/>
      <w:marTop w:val="0"/>
      <w:marBottom w:val="0"/>
      <w:divBdr>
        <w:top w:val="none" w:sz="0" w:space="0" w:color="auto"/>
        <w:left w:val="none" w:sz="0" w:space="0" w:color="auto"/>
        <w:bottom w:val="none" w:sz="0" w:space="0" w:color="auto"/>
        <w:right w:val="none" w:sz="0" w:space="0" w:color="auto"/>
      </w:divBdr>
    </w:div>
    <w:div w:id="1340691318">
      <w:bodyDiv w:val="1"/>
      <w:marLeft w:val="0"/>
      <w:marRight w:val="0"/>
      <w:marTop w:val="0"/>
      <w:marBottom w:val="0"/>
      <w:divBdr>
        <w:top w:val="none" w:sz="0" w:space="0" w:color="auto"/>
        <w:left w:val="none" w:sz="0" w:space="0" w:color="auto"/>
        <w:bottom w:val="none" w:sz="0" w:space="0" w:color="auto"/>
        <w:right w:val="none" w:sz="0" w:space="0" w:color="auto"/>
      </w:divBdr>
    </w:div>
    <w:div w:id="1465536578">
      <w:bodyDiv w:val="1"/>
      <w:marLeft w:val="0"/>
      <w:marRight w:val="0"/>
      <w:marTop w:val="0"/>
      <w:marBottom w:val="0"/>
      <w:divBdr>
        <w:top w:val="none" w:sz="0" w:space="0" w:color="auto"/>
        <w:left w:val="none" w:sz="0" w:space="0" w:color="auto"/>
        <w:bottom w:val="none" w:sz="0" w:space="0" w:color="auto"/>
        <w:right w:val="none" w:sz="0" w:space="0" w:color="auto"/>
      </w:divBdr>
    </w:div>
    <w:div w:id="1508323686">
      <w:bodyDiv w:val="1"/>
      <w:marLeft w:val="0"/>
      <w:marRight w:val="0"/>
      <w:marTop w:val="0"/>
      <w:marBottom w:val="0"/>
      <w:divBdr>
        <w:top w:val="none" w:sz="0" w:space="0" w:color="auto"/>
        <w:left w:val="none" w:sz="0" w:space="0" w:color="auto"/>
        <w:bottom w:val="none" w:sz="0" w:space="0" w:color="auto"/>
        <w:right w:val="none" w:sz="0" w:space="0" w:color="auto"/>
      </w:divBdr>
    </w:div>
    <w:div w:id="187677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B3DBFC-3ED0-4C15-8018-AB465CE2F3A5}">
  <ds:schemaRefs>
    <ds:schemaRef ds:uri="http://schemas.openxmlformats.org/officeDocument/2006/bibliography"/>
  </ds:schemaRefs>
</ds:datastoreItem>
</file>

<file path=customXml/itemProps2.xml><?xml version="1.0" encoding="utf-8"?>
<ds:datastoreItem xmlns:ds="http://schemas.openxmlformats.org/officeDocument/2006/customXml" ds:itemID="{2E128F0A-B057-49FE-93B6-B7D322144B5A}"/>
</file>

<file path=customXml/itemProps3.xml><?xml version="1.0" encoding="utf-8"?>
<ds:datastoreItem xmlns:ds="http://schemas.openxmlformats.org/officeDocument/2006/customXml" ds:itemID="{91C3E414-4575-4E7E-90AD-8B5060778284}"/>
</file>

<file path=customXml/itemProps4.xml><?xml version="1.0" encoding="utf-8"?>
<ds:datastoreItem xmlns:ds="http://schemas.openxmlformats.org/officeDocument/2006/customXml" ds:itemID="{8161ABBA-57C4-402F-8576-DF0872C0B46F}"/>
</file>

<file path=docProps/app.xml><?xml version="1.0" encoding="utf-8"?>
<Properties xmlns="http://schemas.openxmlformats.org/officeDocument/2006/extended-properties" xmlns:vt="http://schemas.openxmlformats.org/officeDocument/2006/docPropsVTypes">
  <Template>Normal</Template>
  <TotalTime>3</TotalTime>
  <Pages>7</Pages>
  <Words>3058</Words>
  <Characters>17434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Bản tráckchanges</vt:lpstr>
    </vt:vector>
  </TitlesOfParts>
  <Company>Hewlett-Packard Company</Company>
  <LinksUpToDate>false</LinksUpToDate>
  <CharactersWithSpaces>20452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tráckchanges</dc:title>
  <dc:creator>Nguyen Duy Long</dc:creator>
  <cp:lastModifiedBy>Nguyen Thuy Ha</cp:lastModifiedBy>
  <cp:revision>4</cp:revision>
  <cp:lastPrinted>2024-05-30T02:26:00Z</cp:lastPrinted>
  <dcterms:created xsi:type="dcterms:W3CDTF">2024-09-20T10:24:00Z</dcterms:created>
  <dcterms:modified xsi:type="dcterms:W3CDTF">2024-10-01T05:21:00Z</dcterms:modified>
</cp:coreProperties>
</file>